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1617" w14:textId="77777777" w:rsidR="00C64704" w:rsidRPr="00C26FEA" w:rsidRDefault="00C51C6B" w:rsidP="00E730D7">
      <w:pPr>
        <w:spacing w:after="0"/>
        <w:rPr>
          <w:rFonts w:ascii="Arial" w:hAnsi="Arial" w:cs="Arial"/>
          <w:b/>
          <w:bCs/>
          <w:sz w:val="24"/>
          <w:szCs w:val="24"/>
        </w:rPr>
      </w:pPr>
      <w:r w:rsidRPr="00505A8E">
        <w:rPr>
          <w:rFonts w:ascii="Arial" w:hAnsi="Arial" w:cs="Arial"/>
        </w:rPr>
        <w:t> </w:t>
      </w:r>
      <w:r w:rsidR="00C64704" w:rsidRPr="00C26FEA">
        <w:rPr>
          <w:rFonts w:ascii="Arial" w:hAnsi="Arial" w:cs="Arial"/>
          <w:b/>
          <w:bCs/>
          <w:sz w:val="24"/>
          <w:szCs w:val="24"/>
        </w:rPr>
        <w:t>Loans Box Request – Academic Year 202</w:t>
      </w:r>
      <w:r w:rsidR="00C64704">
        <w:rPr>
          <w:rFonts w:ascii="Arial" w:hAnsi="Arial" w:cs="Arial"/>
          <w:b/>
          <w:bCs/>
          <w:sz w:val="24"/>
          <w:szCs w:val="24"/>
        </w:rPr>
        <w:t>5-26</w:t>
      </w:r>
    </w:p>
    <w:p w14:paraId="3ED83211" w14:textId="77777777" w:rsidR="00C64704" w:rsidRPr="00FD14AB" w:rsidRDefault="00C64704" w:rsidP="00C64704">
      <w:pPr>
        <w:spacing w:after="0"/>
        <w:rPr>
          <w:rFonts w:ascii="Arial" w:hAnsi="Arial" w:cs="Arial"/>
          <w:b/>
          <w:bCs/>
          <w:sz w:val="28"/>
          <w:szCs w:val="28"/>
        </w:rPr>
      </w:pPr>
      <w:r w:rsidRPr="00505A8E">
        <w:rPr>
          <w:rFonts w:ascii="Arial" w:hAnsi="Arial" w:cs="Arial"/>
          <w:sz w:val="24"/>
          <w:szCs w:val="24"/>
        </w:rPr>
        <w:t>Please send the following information when requesting loans box</w:t>
      </w:r>
      <w:r>
        <w:rPr>
          <w:rFonts w:ascii="Arial" w:hAnsi="Arial" w:cs="Arial"/>
          <w:sz w:val="24"/>
          <w:szCs w:val="24"/>
        </w:rPr>
        <w:t>es</w:t>
      </w:r>
      <w:r w:rsidRPr="00505A8E">
        <w:rPr>
          <w:rFonts w:ascii="Arial" w:hAnsi="Arial" w:cs="Arial"/>
          <w:sz w:val="24"/>
          <w:szCs w:val="24"/>
        </w:rPr>
        <w:t xml:space="preserve">. Loans boxes are subject to availability. Please read conditions of use below. A booking confirmation will be sent confirming </w:t>
      </w:r>
      <w:r>
        <w:rPr>
          <w:rFonts w:ascii="Arial" w:hAnsi="Arial" w:cs="Arial"/>
          <w:sz w:val="24"/>
          <w:szCs w:val="24"/>
        </w:rPr>
        <w:t xml:space="preserve">booking and </w:t>
      </w:r>
      <w:r w:rsidRPr="00505A8E">
        <w:rPr>
          <w:rFonts w:ascii="Arial" w:hAnsi="Arial" w:cs="Arial"/>
          <w:sz w:val="24"/>
          <w:szCs w:val="24"/>
        </w:rPr>
        <w:t>date/time of collection and return. Please note loans are for 5</w:t>
      </w:r>
      <w:r>
        <w:rPr>
          <w:rFonts w:ascii="Arial" w:hAnsi="Arial" w:cs="Arial"/>
          <w:sz w:val="24"/>
          <w:szCs w:val="24"/>
        </w:rPr>
        <w:t>/6</w:t>
      </w:r>
      <w:r w:rsidRPr="00505A8E">
        <w:rPr>
          <w:rFonts w:ascii="Arial" w:hAnsi="Arial" w:cs="Arial"/>
          <w:sz w:val="24"/>
          <w:szCs w:val="24"/>
        </w:rPr>
        <w:t xml:space="preserve"> week</w:t>
      </w:r>
      <w:r>
        <w:rPr>
          <w:rFonts w:ascii="Arial" w:hAnsi="Arial" w:cs="Arial"/>
          <w:sz w:val="24"/>
          <w:szCs w:val="24"/>
        </w:rPr>
        <w:t>s</w:t>
      </w:r>
      <w:r w:rsidRPr="00505A8E">
        <w:rPr>
          <w:rFonts w:ascii="Arial" w:hAnsi="Arial" w:cs="Arial"/>
          <w:sz w:val="24"/>
          <w:szCs w:val="24"/>
        </w:rPr>
        <w:t>. The cost is £50 per box</w:t>
      </w:r>
      <w:r w:rsidRPr="00505A8E">
        <w:rPr>
          <w:rFonts w:ascii="Arial" w:hAnsi="Arial" w:cs="Arial"/>
          <w:sz w:val="28"/>
          <w:szCs w:val="28"/>
        </w:rPr>
        <w:t>.</w:t>
      </w:r>
      <w:r>
        <w:rPr>
          <w:rFonts w:ascii="Arial" w:hAnsi="Arial" w:cs="Arial"/>
          <w:sz w:val="28"/>
          <w:szCs w:val="28"/>
        </w:rPr>
        <w:t xml:space="preserve"> </w:t>
      </w:r>
      <w:r w:rsidRPr="00FD14AB">
        <w:rPr>
          <w:rFonts w:ascii="Arial" w:hAnsi="Arial" w:cs="Arial"/>
          <w:b/>
          <w:bCs/>
          <w:sz w:val="24"/>
          <w:szCs w:val="24"/>
        </w:rPr>
        <w:t xml:space="preserve">There are set dates for </w:t>
      </w:r>
      <w:r w:rsidRPr="004A60B4">
        <w:rPr>
          <w:rFonts w:ascii="Arial" w:hAnsi="Arial" w:cs="Arial"/>
          <w:b/>
          <w:bCs/>
          <w:sz w:val="24"/>
          <w:szCs w:val="24"/>
          <w:u w:val="single"/>
        </w:rPr>
        <w:t>you</w:t>
      </w:r>
      <w:r w:rsidRPr="00FD14AB">
        <w:rPr>
          <w:rFonts w:ascii="Arial" w:hAnsi="Arial" w:cs="Arial"/>
          <w:b/>
          <w:bCs/>
          <w:sz w:val="24"/>
          <w:szCs w:val="24"/>
        </w:rPr>
        <w:t xml:space="preserve"> to collect and return</w:t>
      </w:r>
      <w:r>
        <w:rPr>
          <w:rFonts w:ascii="Arial" w:hAnsi="Arial" w:cs="Arial"/>
          <w:b/>
          <w:bCs/>
          <w:sz w:val="24"/>
          <w:szCs w:val="24"/>
        </w:rPr>
        <w:t xml:space="preserve"> – these are when the Learning Team are available</w:t>
      </w:r>
      <w:r w:rsidRPr="00FD14AB">
        <w:rPr>
          <w:rFonts w:ascii="Arial" w:hAnsi="Arial" w:cs="Arial"/>
          <w:b/>
          <w:bCs/>
          <w:sz w:val="24"/>
          <w:szCs w:val="24"/>
        </w:rPr>
        <w:t xml:space="preserve">. Please make note of these dates.  </w:t>
      </w:r>
    </w:p>
    <w:tbl>
      <w:tblPr>
        <w:tblpPr w:leftFromText="180" w:rightFromText="180" w:vertAnchor="text" w:horzAnchor="margin" w:tblpY="820"/>
        <w:tblOverlap w:val="never"/>
        <w:tblW w:w="107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636"/>
        <w:gridCol w:w="1314"/>
        <w:gridCol w:w="1418"/>
        <w:gridCol w:w="141"/>
        <w:gridCol w:w="207"/>
        <w:gridCol w:w="1069"/>
        <w:gridCol w:w="2012"/>
      </w:tblGrid>
      <w:tr w:rsidR="00F02990" w:rsidRPr="00505A8E" w14:paraId="6172125D" w14:textId="77777777" w:rsidTr="00643ECC">
        <w:tc>
          <w:tcPr>
            <w:tcW w:w="1970" w:type="dxa"/>
            <w:shd w:val="clear" w:color="auto" w:fill="auto"/>
          </w:tcPr>
          <w:p w14:paraId="6C939F42" w14:textId="504242FE" w:rsidR="00F02990" w:rsidRPr="00504F4D" w:rsidRDefault="00F02990" w:rsidP="00F02990">
            <w:pPr>
              <w:spacing w:before="120" w:after="120" w:line="240" w:lineRule="auto"/>
              <w:rPr>
                <w:rFonts w:ascii="Arial" w:hAnsi="Arial" w:cs="Arial"/>
                <w:b/>
                <w:bCs/>
                <w:sz w:val="20"/>
                <w:szCs w:val="20"/>
              </w:rPr>
            </w:pPr>
            <w:r w:rsidRPr="00504F4D">
              <w:rPr>
                <w:rFonts w:ascii="Arial" w:hAnsi="Arial" w:cs="Arial"/>
                <w:b/>
                <w:bCs/>
                <w:sz w:val="20"/>
                <w:szCs w:val="20"/>
              </w:rPr>
              <w:t>Name</w:t>
            </w:r>
            <w:r w:rsidR="00A7082E">
              <w:rPr>
                <w:rFonts w:ascii="Arial" w:hAnsi="Arial" w:cs="Arial"/>
                <w:b/>
                <w:bCs/>
                <w:sz w:val="20"/>
                <w:szCs w:val="20"/>
              </w:rPr>
              <w:t xml:space="preserve"> and contact email</w:t>
            </w:r>
          </w:p>
        </w:tc>
        <w:tc>
          <w:tcPr>
            <w:tcW w:w="5509" w:type="dxa"/>
            <w:gridSpan w:val="4"/>
            <w:shd w:val="clear" w:color="auto" w:fill="auto"/>
          </w:tcPr>
          <w:p w14:paraId="7651A4A1" w14:textId="77777777" w:rsidR="00F02990" w:rsidRPr="00504F4D" w:rsidRDefault="00F02990" w:rsidP="00F02990">
            <w:pPr>
              <w:spacing w:before="120" w:after="120"/>
              <w:rPr>
                <w:rFonts w:ascii="Arial" w:hAnsi="Arial" w:cs="Arial"/>
                <w:b/>
                <w:bCs/>
                <w:sz w:val="20"/>
                <w:szCs w:val="20"/>
              </w:rPr>
            </w:pPr>
          </w:p>
        </w:tc>
        <w:tc>
          <w:tcPr>
            <w:tcW w:w="1276" w:type="dxa"/>
            <w:gridSpan w:val="2"/>
            <w:shd w:val="clear" w:color="auto" w:fill="auto"/>
          </w:tcPr>
          <w:p w14:paraId="3525A5DB" w14:textId="32DED1F8" w:rsidR="00F02990" w:rsidRPr="00504F4D" w:rsidRDefault="005D1319" w:rsidP="00F02990">
            <w:pPr>
              <w:spacing w:before="120" w:after="120"/>
              <w:rPr>
                <w:rFonts w:ascii="Arial" w:hAnsi="Arial" w:cs="Arial"/>
                <w:b/>
                <w:bCs/>
                <w:sz w:val="20"/>
                <w:szCs w:val="20"/>
              </w:rPr>
            </w:pPr>
            <w:r>
              <w:rPr>
                <w:rFonts w:ascii="Arial" w:hAnsi="Arial" w:cs="Arial"/>
                <w:b/>
                <w:bCs/>
                <w:sz w:val="20"/>
                <w:szCs w:val="20"/>
              </w:rPr>
              <w:t xml:space="preserve">Today’s </w:t>
            </w:r>
            <w:r w:rsidR="00F02990" w:rsidRPr="00504F4D">
              <w:rPr>
                <w:rFonts w:ascii="Arial" w:hAnsi="Arial" w:cs="Arial"/>
                <w:b/>
                <w:bCs/>
                <w:sz w:val="20"/>
                <w:szCs w:val="20"/>
              </w:rPr>
              <w:t>Date</w:t>
            </w:r>
          </w:p>
        </w:tc>
        <w:tc>
          <w:tcPr>
            <w:tcW w:w="2012" w:type="dxa"/>
            <w:shd w:val="clear" w:color="auto" w:fill="auto"/>
          </w:tcPr>
          <w:p w14:paraId="005895A9" w14:textId="77777777" w:rsidR="00F02990" w:rsidRPr="00504F4D" w:rsidRDefault="00F02990" w:rsidP="00F02990">
            <w:pPr>
              <w:rPr>
                <w:rFonts w:ascii="Arial" w:hAnsi="Arial" w:cs="Arial"/>
                <w:b/>
                <w:bCs/>
                <w:sz w:val="20"/>
                <w:szCs w:val="20"/>
              </w:rPr>
            </w:pPr>
          </w:p>
        </w:tc>
      </w:tr>
      <w:tr w:rsidR="00F02990" w:rsidRPr="00505A8E" w14:paraId="0CF53816" w14:textId="77777777" w:rsidTr="00643ECC">
        <w:tc>
          <w:tcPr>
            <w:tcW w:w="1970" w:type="dxa"/>
            <w:shd w:val="clear" w:color="auto" w:fill="auto"/>
          </w:tcPr>
          <w:p w14:paraId="70376CCD" w14:textId="3D8D0D15" w:rsidR="00F02990" w:rsidRPr="00504F4D" w:rsidRDefault="00F02990" w:rsidP="00F02990">
            <w:pPr>
              <w:spacing w:line="240" w:lineRule="auto"/>
              <w:rPr>
                <w:rFonts w:ascii="Arial" w:hAnsi="Arial" w:cs="Arial"/>
                <w:b/>
                <w:bCs/>
                <w:sz w:val="20"/>
                <w:szCs w:val="20"/>
              </w:rPr>
            </w:pPr>
            <w:r w:rsidRPr="00504F4D">
              <w:rPr>
                <w:rFonts w:ascii="Arial" w:hAnsi="Arial" w:cs="Arial"/>
                <w:b/>
                <w:bCs/>
                <w:sz w:val="20"/>
                <w:szCs w:val="20"/>
              </w:rPr>
              <w:t>School</w:t>
            </w:r>
            <w:r w:rsidR="00A7082E">
              <w:rPr>
                <w:rFonts w:ascii="Arial" w:hAnsi="Arial" w:cs="Arial"/>
                <w:b/>
                <w:bCs/>
                <w:sz w:val="20"/>
                <w:szCs w:val="20"/>
              </w:rPr>
              <w:t xml:space="preserve"> Name and full address</w:t>
            </w:r>
          </w:p>
        </w:tc>
        <w:tc>
          <w:tcPr>
            <w:tcW w:w="8797" w:type="dxa"/>
            <w:gridSpan w:val="7"/>
            <w:shd w:val="clear" w:color="auto" w:fill="auto"/>
          </w:tcPr>
          <w:p w14:paraId="1955D5BB" w14:textId="77777777" w:rsidR="00F02990" w:rsidRPr="00504F4D" w:rsidRDefault="00F02990" w:rsidP="00F02990">
            <w:pPr>
              <w:rPr>
                <w:rFonts w:ascii="Arial" w:hAnsi="Arial" w:cs="Arial"/>
                <w:b/>
                <w:bCs/>
                <w:sz w:val="20"/>
                <w:szCs w:val="20"/>
              </w:rPr>
            </w:pPr>
          </w:p>
        </w:tc>
      </w:tr>
      <w:tr w:rsidR="00F02990" w:rsidRPr="00505A8E" w14:paraId="543D240D" w14:textId="77777777" w:rsidTr="00643ECC">
        <w:tc>
          <w:tcPr>
            <w:tcW w:w="1970" w:type="dxa"/>
            <w:shd w:val="clear" w:color="auto" w:fill="auto"/>
          </w:tcPr>
          <w:p w14:paraId="6C7C438A" w14:textId="77777777" w:rsidR="00F02990" w:rsidRPr="00504F4D" w:rsidRDefault="00F02990" w:rsidP="00F02990">
            <w:pPr>
              <w:spacing w:before="120" w:after="120" w:line="240" w:lineRule="auto"/>
              <w:rPr>
                <w:rFonts w:ascii="Arial" w:hAnsi="Arial" w:cs="Arial"/>
                <w:b/>
                <w:bCs/>
                <w:sz w:val="20"/>
                <w:szCs w:val="20"/>
              </w:rPr>
            </w:pPr>
            <w:r w:rsidRPr="00504F4D">
              <w:rPr>
                <w:rFonts w:ascii="Arial" w:hAnsi="Arial" w:cs="Arial"/>
                <w:b/>
                <w:bCs/>
                <w:sz w:val="20"/>
                <w:szCs w:val="20"/>
              </w:rPr>
              <w:t xml:space="preserve">DFE/URN </w:t>
            </w:r>
          </w:p>
        </w:tc>
        <w:tc>
          <w:tcPr>
            <w:tcW w:w="3950" w:type="dxa"/>
            <w:gridSpan w:val="2"/>
            <w:shd w:val="clear" w:color="auto" w:fill="auto"/>
          </w:tcPr>
          <w:p w14:paraId="76380329" w14:textId="77777777" w:rsidR="00F02990" w:rsidRPr="00504F4D" w:rsidRDefault="00F02990" w:rsidP="00F02990">
            <w:pPr>
              <w:spacing w:before="120" w:after="120"/>
              <w:rPr>
                <w:rFonts w:ascii="Arial" w:hAnsi="Arial" w:cs="Arial"/>
                <w:b/>
                <w:bCs/>
                <w:sz w:val="20"/>
                <w:szCs w:val="20"/>
              </w:rPr>
            </w:pPr>
          </w:p>
        </w:tc>
        <w:tc>
          <w:tcPr>
            <w:tcW w:w="1418" w:type="dxa"/>
            <w:shd w:val="clear" w:color="auto" w:fill="auto"/>
          </w:tcPr>
          <w:p w14:paraId="5DDE29D0" w14:textId="77777777" w:rsidR="00F02990" w:rsidRPr="00504F4D" w:rsidRDefault="00F02990" w:rsidP="00F02990">
            <w:pPr>
              <w:spacing w:before="120" w:after="120"/>
              <w:rPr>
                <w:rFonts w:ascii="Arial" w:hAnsi="Arial" w:cs="Arial"/>
                <w:b/>
                <w:bCs/>
                <w:sz w:val="20"/>
                <w:szCs w:val="20"/>
              </w:rPr>
            </w:pPr>
            <w:r w:rsidRPr="00504F4D">
              <w:rPr>
                <w:rFonts w:ascii="Arial" w:hAnsi="Arial" w:cs="Arial"/>
                <w:b/>
                <w:bCs/>
                <w:sz w:val="20"/>
                <w:szCs w:val="20"/>
              </w:rPr>
              <w:t>Telephone</w:t>
            </w:r>
          </w:p>
        </w:tc>
        <w:tc>
          <w:tcPr>
            <w:tcW w:w="3429" w:type="dxa"/>
            <w:gridSpan w:val="4"/>
            <w:shd w:val="clear" w:color="auto" w:fill="auto"/>
          </w:tcPr>
          <w:p w14:paraId="2EF6FC63" w14:textId="77777777" w:rsidR="00F02990" w:rsidRPr="00504F4D" w:rsidRDefault="00F02990" w:rsidP="00F02990">
            <w:pPr>
              <w:rPr>
                <w:rFonts w:ascii="Arial" w:hAnsi="Arial" w:cs="Arial"/>
                <w:b/>
                <w:bCs/>
                <w:sz w:val="20"/>
                <w:szCs w:val="20"/>
              </w:rPr>
            </w:pPr>
          </w:p>
        </w:tc>
      </w:tr>
      <w:tr w:rsidR="00F02990" w:rsidRPr="00505A8E" w14:paraId="2F630659" w14:textId="77777777" w:rsidTr="00643ECC">
        <w:trPr>
          <w:trHeight w:val="496"/>
        </w:trPr>
        <w:tc>
          <w:tcPr>
            <w:tcW w:w="1970" w:type="dxa"/>
            <w:shd w:val="clear" w:color="auto" w:fill="auto"/>
          </w:tcPr>
          <w:p w14:paraId="489CE881" w14:textId="77777777" w:rsidR="00F02990" w:rsidRPr="00504F4D" w:rsidRDefault="00F02990" w:rsidP="00F02990">
            <w:pPr>
              <w:spacing w:line="240" w:lineRule="auto"/>
              <w:rPr>
                <w:rFonts w:ascii="Arial" w:hAnsi="Arial" w:cs="Arial"/>
                <w:b/>
                <w:bCs/>
                <w:sz w:val="20"/>
                <w:szCs w:val="20"/>
              </w:rPr>
            </w:pPr>
            <w:r w:rsidRPr="00504F4D">
              <w:rPr>
                <w:rFonts w:ascii="Arial" w:hAnsi="Arial" w:cs="Arial"/>
                <w:b/>
                <w:bCs/>
                <w:sz w:val="20"/>
                <w:szCs w:val="20"/>
              </w:rPr>
              <w:t>School email</w:t>
            </w:r>
            <w:r>
              <w:rPr>
                <w:rFonts w:ascii="Arial" w:hAnsi="Arial" w:cs="Arial"/>
                <w:b/>
                <w:bCs/>
                <w:sz w:val="20"/>
                <w:szCs w:val="20"/>
              </w:rPr>
              <w:t xml:space="preserve"> for invoicing</w:t>
            </w:r>
          </w:p>
        </w:tc>
        <w:tc>
          <w:tcPr>
            <w:tcW w:w="8797" w:type="dxa"/>
            <w:gridSpan w:val="7"/>
            <w:shd w:val="clear" w:color="auto" w:fill="auto"/>
          </w:tcPr>
          <w:p w14:paraId="46907847" w14:textId="77777777" w:rsidR="00F02990" w:rsidRPr="00504F4D" w:rsidRDefault="00F02990" w:rsidP="00F02990">
            <w:pPr>
              <w:rPr>
                <w:rFonts w:ascii="Arial" w:hAnsi="Arial" w:cs="Arial"/>
                <w:b/>
                <w:bCs/>
                <w:sz w:val="20"/>
                <w:szCs w:val="20"/>
              </w:rPr>
            </w:pPr>
          </w:p>
        </w:tc>
      </w:tr>
      <w:tr w:rsidR="00E506C0" w:rsidRPr="00505A8E" w14:paraId="123340C2" w14:textId="77777777" w:rsidTr="00643ECC">
        <w:trPr>
          <w:trHeight w:val="560"/>
        </w:trPr>
        <w:tc>
          <w:tcPr>
            <w:tcW w:w="1970" w:type="dxa"/>
            <w:shd w:val="clear" w:color="auto" w:fill="auto"/>
          </w:tcPr>
          <w:p w14:paraId="1B0186AF" w14:textId="560E0A46" w:rsidR="00E506C0" w:rsidRPr="00504F4D" w:rsidRDefault="00E506C0" w:rsidP="00F02990">
            <w:pPr>
              <w:spacing w:line="240" w:lineRule="auto"/>
              <w:rPr>
                <w:rFonts w:ascii="Arial" w:hAnsi="Arial" w:cs="Arial"/>
                <w:b/>
                <w:bCs/>
                <w:sz w:val="20"/>
                <w:szCs w:val="20"/>
              </w:rPr>
            </w:pPr>
            <w:r w:rsidRPr="00504F4D">
              <w:rPr>
                <w:rFonts w:ascii="Arial" w:hAnsi="Arial" w:cs="Arial"/>
                <w:b/>
                <w:bCs/>
                <w:sz w:val="20"/>
                <w:szCs w:val="20"/>
              </w:rPr>
              <w:t>Term box/es required for</w:t>
            </w:r>
            <w:r w:rsidR="0077606D">
              <w:rPr>
                <w:rFonts w:ascii="Arial" w:hAnsi="Arial" w:cs="Arial"/>
                <w:b/>
                <w:bCs/>
                <w:sz w:val="20"/>
                <w:szCs w:val="20"/>
              </w:rPr>
              <w:t>:</w:t>
            </w:r>
            <w:r>
              <w:rPr>
                <w:rFonts w:ascii="Arial" w:hAnsi="Arial" w:cs="Arial"/>
                <w:b/>
                <w:bCs/>
                <w:sz w:val="20"/>
                <w:szCs w:val="20"/>
              </w:rPr>
              <w:t xml:space="preserve">  </w:t>
            </w:r>
          </w:p>
        </w:tc>
        <w:tc>
          <w:tcPr>
            <w:tcW w:w="5716" w:type="dxa"/>
            <w:gridSpan w:val="5"/>
            <w:shd w:val="clear" w:color="auto" w:fill="auto"/>
          </w:tcPr>
          <w:p w14:paraId="0EB7856E" w14:textId="77244682" w:rsidR="00E506C0" w:rsidRPr="00504F4D" w:rsidRDefault="00E506C0" w:rsidP="00F02990">
            <w:pPr>
              <w:spacing w:line="240" w:lineRule="auto"/>
              <w:rPr>
                <w:rFonts w:ascii="Arial" w:hAnsi="Arial" w:cs="Arial"/>
                <w:b/>
                <w:bCs/>
                <w:sz w:val="20"/>
                <w:szCs w:val="20"/>
              </w:rPr>
            </w:pPr>
            <w:r>
              <w:rPr>
                <w:rFonts w:ascii="Arial" w:hAnsi="Arial" w:cs="Arial"/>
                <w:b/>
                <w:bCs/>
                <w:sz w:val="20"/>
                <w:szCs w:val="20"/>
              </w:rPr>
              <w:t>Loans Box/es requested;</w:t>
            </w:r>
            <w:r w:rsidR="005D1319">
              <w:rPr>
                <w:rFonts w:ascii="Arial" w:hAnsi="Arial" w:cs="Arial"/>
                <w:b/>
                <w:bCs/>
                <w:sz w:val="20"/>
                <w:szCs w:val="20"/>
              </w:rPr>
              <w:t xml:space="preserve"> (multiple boxes can be requested each term) </w:t>
            </w:r>
          </w:p>
        </w:tc>
        <w:tc>
          <w:tcPr>
            <w:tcW w:w="3081" w:type="dxa"/>
            <w:gridSpan w:val="2"/>
            <w:shd w:val="clear" w:color="auto" w:fill="auto"/>
          </w:tcPr>
          <w:p w14:paraId="31868F46" w14:textId="77777777" w:rsidR="00E506C0" w:rsidRPr="00504F4D" w:rsidRDefault="00E506C0" w:rsidP="00F02990">
            <w:pPr>
              <w:spacing w:line="240" w:lineRule="auto"/>
              <w:rPr>
                <w:rFonts w:ascii="Arial" w:hAnsi="Arial" w:cs="Arial"/>
                <w:b/>
                <w:bCs/>
                <w:sz w:val="20"/>
                <w:szCs w:val="20"/>
              </w:rPr>
            </w:pPr>
            <w:r w:rsidRPr="00504F4D">
              <w:rPr>
                <w:rFonts w:ascii="Arial" w:hAnsi="Arial" w:cs="Arial"/>
                <w:b/>
                <w:bCs/>
                <w:sz w:val="20"/>
                <w:szCs w:val="20"/>
              </w:rPr>
              <w:t xml:space="preserve">Year group and number of children expected to use box; </w:t>
            </w:r>
          </w:p>
        </w:tc>
      </w:tr>
      <w:tr w:rsidR="00C64704" w:rsidRPr="00505A8E" w14:paraId="768D31C3" w14:textId="77777777" w:rsidTr="00B26003">
        <w:trPr>
          <w:trHeight w:val="958"/>
        </w:trPr>
        <w:tc>
          <w:tcPr>
            <w:tcW w:w="1970" w:type="dxa"/>
            <w:shd w:val="clear" w:color="auto" w:fill="auto"/>
            <w:vAlign w:val="center"/>
          </w:tcPr>
          <w:p w14:paraId="5347FB29" w14:textId="1C6D722B" w:rsidR="00C64704" w:rsidRPr="00B26003" w:rsidRDefault="00C64704" w:rsidP="00C64704">
            <w:pPr>
              <w:tabs>
                <w:tab w:val="left" w:pos="851"/>
              </w:tabs>
              <w:spacing w:after="0" w:line="240" w:lineRule="auto"/>
              <w:rPr>
                <w:rFonts w:ascii="Arial" w:hAnsi="Arial" w:cs="Arial"/>
                <w:b/>
                <w:bCs/>
                <w:sz w:val="18"/>
                <w:szCs w:val="18"/>
              </w:rPr>
            </w:pPr>
            <w:r w:rsidRPr="00E439E1">
              <w:rPr>
                <w:rFonts w:ascii="Arial" w:hAnsi="Arial" w:cs="Arial"/>
                <w:b/>
                <w:bCs/>
                <w:sz w:val="18"/>
                <w:szCs w:val="18"/>
              </w:rPr>
              <w:t>T1: Saturday 6 September to Saturday 18 October 2025</w:t>
            </w:r>
          </w:p>
        </w:tc>
        <w:tc>
          <w:tcPr>
            <w:tcW w:w="2636" w:type="dxa"/>
            <w:shd w:val="clear" w:color="auto" w:fill="auto"/>
          </w:tcPr>
          <w:p w14:paraId="0B7B45F0" w14:textId="77777777" w:rsidR="00C64704" w:rsidRPr="00504F4D" w:rsidRDefault="00C64704" w:rsidP="00C64704">
            <w:pPr>
              <w:spacing w:line="240" w:lineRule="auto"/>
              <w:rPr>
                <w:rFonts w:ascii="Arial" w:hAnsi="Arial" w:cs="Arial"/>
                <w:b/>
                <w:bCs/>
                <w:sz w:val="20"/>
                <w:szCs w:val="20"/>
              </w:rPr>
            </w:pPr>
          </w:p>
        </w:tc>
        <w:tc>
          <w:tcPr>
            <w:tcW w:w="3080" w:type="dxa"/>
            <w:gridSpan w:val="4"/>
            <w:shd w:val="clear" w:color="auto" w:fill="auto"/>
          </w:tcPr>
          <w:p w14:paraId="1336CD33" w14:textId="77777777" w:rsidR="00C64704" w:rsidRPr="00504F4D" w:rsidRDefault="00C64704" w:rsidP="00C64704">
            <w:pPr>
              <w:spacing w:line="240" w:lineRule="auto"/>
              <w:rPr>
                <w:rFonts w:ascii="Arial" w:hAnsi="Arial" w:cs="Arial"/>
                <w:b/>
                <w:bCs/>
                <w:sz w:val="20"/>
                <w:szCs w:val="20"/>
              </w:rPr>
            </w:pPr>
          </w:p>
        </w:tc>
        <w:tc>
          <w:tcPr>
            <w:tcW w:w="3081" w:type="dxa"/>
            <w:gridSpan w:val="2"/>
            <w:shd w:val="clear" w:color="auto" w:fill="auto"/>
          </w:tcPr>
          <w:p w14:paraId="386ADC2B" w14:textId="77777777" w:rsidR="00C64704" w:rsidRPr="00504F4D" w:rsidRDefault="00C64704" w:rsidP="00C64704">
            <w:pPr>
              <w:spacing w:line="240" w:lineRule="auto"/>
              <w:rPr>
                <w:rFonts w:ascii="Arial" w:hAnsi="Arial" w:cs="Arial"/>
                <w:b/>
                <w:bCs/>
                <w:sz w:val="20"/>
                <w:szCs w:val="20"/>
              </w:rPr>
            </w:pPr>
          </w:p>
        </w:tc>
      </w:tr>
      <w:tr w:rsidR="00C64704" w:rsidRPr="00505A8E" w14:paraId="0343B8C4" w14:textId="77777777" w:rsidTr="00643ECC">
        <w:trPr>
          <w:trHeight w:val="538"/>
        </w:trPr>
        <w:tc>
          <w:tcPr>
            <w:tcW w:w="1970" w:type="dxa"/>
            <w:shd w:val="clear" w:color="auto" w:fill="auto"/>
            <w:vAlign w:val="center"/>
          </w:tcPr>
          <w:p w14:paraId="059137E1" w14:textId="77777777" w:rsidR="00C64704" w:rsidRDefault="00C64704" w:rsidP="00C64704">
            <w:pPr>
              <w:tabs>
                <w:tab w:val="left" w:pos="851"/>
              </w:tabs>
              <w:spacing w:after="0" w:line="240" w:lineRule="auto"/>
              <w:rPr>
                <w:rFonts w:ascii="Arial" w:hAnsi="Arial" w:cs="Arial"/>
                <w:b/>
                <w:bCs/>
                <w:sz w:val="18"/>
                <w:szCs w:val="18"/>
              </w:rPr>
            </w:pPr>
            <w:r w:rsidRPr="00E439E1">
              <w:rPr>
                <w:rFonts w:ascii="Arial" w:hAnsi="Arial" w:cs="Arial"/>
                <w:b/>
                <w:bCs/>
                <w:sz w:val="18"/>
                <w:szCs w:val="18"/>
              </w:rPr>
              <w:t>T2: Saturday 25 October to Saturday 6 December 2025</w:t>
            </w:r>
          </w:p>
          <w:p w14:paraId="21BB055F" w14:textId="21F9E909" w:rsidR="004932DE" w:rsidRPr="00B26003" w:rsidRDefault="004932DE" w:rsidP="00C64704">
            <w:pPr>
              <w:tabs>
                <w:tab w:val="left" w:pos="851"/>
              </w:tabs>
              <w:spacing w:after="0" w:line="240" w:lineRule="auto"/>
              <w:rPr>
                <w:rFonts w:ascii="Arial" w:hAnsi="Arial" w:cs="Arial"/>
                <w:b/>
                <w:bCs/>
                <w:sz w:val="18"/>
                <w:szCs w:val="18"/>
              </w:rPr>
            </w:pPr>
          </w:p>
        </w:tc>
        <w:tc>
          <w:tcPr>
            <w:tcW w:w="2636" w:type="dxa"/>
            <w:shd w:val="clear" w:color="auto" w:fill="auto"/>
          </w:tcPr>
          <w:p w14:paraId="1EC9C6FC" w14:textId="77777777" w:rsidR="00C64704" w:rsidRPr="00504F4D" w:rsidRDefault="00C64704" w:rsidP="00C64704">
            <w:pPr>
              <w:spacing w:line="240" w:lineRule="auto"/>
              <w:rPr>
                <w:rFonts w:ascii="Arial" w:hAnsi="Arial" w:cs="Arial"/>
                <w:b/>
                <w:bCs/>
                <w:sz w:val="20"/>
                <w:szCs w:val="20"/>
              </w:rPr>
            </w:pPr>
          </w:p>
        </w:tc>
        <w:tc>
          <w:tcPr>
            <w:tcW w:w="3080" w:type="dxa"/>
            <w:gridSpan w:val="4"/>
            <w:shd w:val="clear" w:color="auto" w:fill="auto"/>
          </w:tcPr>
          <w:p w14:paraId="3DE3713D" w14:textId="77777777" w:rsidR="00C64704" w:rsidRPr="00504F4D" w:rsidRDefault="00C64704" w:rsidP="00C64704">
            <w:pPr>
              <w:spacing w:line="240" w:lineRule="auto"/>
              <w:rPr>
                <w:rFonts w:ascii="Arial" w:hAnsi="Arial" w:cs="Arial"/>
                <w:b/>
                <w:bCs/>
                <w:sz w:val="20"/>
                <w:szCs w:val="20"/>
              </w:rPr>
            </w:pPr>
          </w:p>
        </w:tc>
        <w:tc>
          <w:tcPr>
            <w:tcW w:w="3081" w:type="dxa"/>
            <w:gridSpan w:val="2"/>
            <w:shd w:val="clear" w:color="auto" w:fill="auto"/>
          </w:tcPr>
          <w:p w14:paraId="597BF3C5" w14:textId="77777777" w:rsidR="00C64704" w:rsidRPr="00504F4D" w:rsidRDefault="00C64704" w:rsidP="00C64704">
            <w:pPr>
              <w:spacing w:line="240" w:lineRule="auto"/>
              <w:rPr>
                <w:rFonts w:ascii="Arial" w:hAnsi="Arial" w:cs="Arial"/>
                <w:b/>
                <w:bCs/>
                <w:sz w:val="20"/>
                <w:szCs w:val="20"/>
              </w:rPr>
            </w:pPr>
          </w:p>
        </w:tc>
      </w:tr>
      <w:tr w:rsidR="00C64704" w:rsidRPr="00505A8E" w14:paraId="1C3067E0" w14:textId="77777777" w:rsidTr="00643ECC">
        <w:trPr>
          <w:trHeight w:val="538"/>
        </w:trPr>
        <w:tc>
          <w:tcPr>
            <w:tcW w:w="1970" w:type="dxa"/>
            <w:shd w:val="clear" w:color="auto" w:fill="auto"/>
            <w:vAlign w:val="center"/>
          </w:tcPr>
          <w:p w14:paraId="7EEE6111" w14:textId="77777777" w:rsidR="00C64704" w:rsidRDefault="00C64704" w:rsidP="00C64704">
            <w:pPr>
              <w:tabs>
                <w:tab w:val="left" w:pos="851"/>
              </w:tabs>
              <w:spacing w:after="0" w:line="240" w:lineRule="auto"/>
              <w:rPr>
                <w:rFonts w:ascii="Arial" w:hAnsi="Arial" w:cs="Arial"/>
                <w:b/>
                <w:bCs/>
                <w:sz w:val="18"/>
                <w:szCs w:val="18"/>
              </w:rPr>
            </w:pPr>
            <w:r w:rsidRPr="00E439E1">
              <w:rPr>
                <w:rFonts w:ascii="Arial" w:hAnsi="Arial" w:cs="Arial"/>
                <w:b/>
                <w:bCs/>
                <w:sz w:val="18"/>
                <w:szCs w:val="18"/>
              </w:rPr>
              <w:t>T3: Saturday 3 January to Saturday 14 February 2026</w:t>
            </w:r>
          </w:p>
          <w:p w14:paraId="5813F5C4" w14:textId="0F5C039B" w:rsidR="004932DE" w:rsidRPr="00B26003" w:rsidRDefault="004932DE" w:rsidP="00C64704">
            <w:pPr>
              <w:tabs>
                <w:tab w:val="left" w:pos="851"/>
              </w:tabs>
              <w:spacing w:after="0" w:line="240" w:lineRule="auto"/>
              <w:rPr>
                <w:rFonts w:ascii="Arial" w:hAnsi="Arial" w:cs="Arial"/>
                <w:b/>
                <w:bCs/>
                <w:sz w:val="18"/>
                <w:szCs w:val="18"/>
              </w:rPr>
            </w:pPr>
          </w:p>
        </w:tc>
        <w:tc>
          <w:tcPr>
            <w:tcW w:w="2636" w:type="dxa"/>
            <w:shd w:val="clear" w:color="auto" w:fill="auto"/>
          </w:tcPr>
          <w:p w14:paraId="10C853C0" w14:textId="77777777" w:rsidR="00C64704" w:rsidRPr="00504F4D" w:rsidRDefault="00C64704" w:rsidP="00C64704">
            <w:pPr>
              <w:spacing w:line="240" w:lineRule="auto"/>
              <w:rPr>
                <w:rFonts w:ascii="Arial" w:hAnsi="Arial" w:cs="Arial"/>
                <w:b/>
                <w:bCs/>
                <w:sz w:val="20"/>
                <w:szCs w:val="20"/>
              </w:rPr>
            </w:pPr>
          </w:p>
        </w:tc>
        <w:tc>
          <w:tcPr>
            <w:tcW w:w="3080" w:type="dxa"/>
            <w:gridSpan w:val="4"/>
            <w:shd w:val="clear" w:color="auto" w:fill="auto"/>
          </w:tcPr>
          <w:p w14:paraId="7041944F" w14:textId="77777777" w:rsidR="00C64704" w:rsidRPr="00504F4D" w:rsidRDefault="00C64704" w:rsidP="00C64704">
            <w:pPr>
              <w:spacing w:line="240" w:lineRule="auto"/>
              <w:rPr>
                <w:rFonts w:ascii="Arial" w:hAnsi="Arial" w:cs="Arial"/>
                <w:b/>
                <w:bCs/>
                <w:sz w:val="20"/>
                <w:szCs w:val="20"/>
              </w:rPr>
            </w:pPr>
          </w:p>
        </w:tc>
        <w:tc>
          <w:tcPr>
            <w:tcW w:w="3081" w:type="dxa"/>
            <w:gridSpan w:val="2"/>
            <w:shd w:val="clear" w:color="auto" w:fill="auto"/>
          </w:tcPr>
          <w:p w14:paraId="1EE3974F" w14:textId="77777777" w:rsidR="00C64704" w:rsidRPr="00504F4D" w:rsidRDefault="00C64704" w:rsidP="00C64704">
            <w:pPr>
              <w:spacing w:line="240" w:lineRule="auto"/>
              <w:rPr>
                <w:rFonts w:ascii="Arial" w:hAnsi="Arial" w:cs="Arial"/>
                <w:b/>
                <w:bCs/>
                <w:sz w:val="20"/>
                <w:szCs w:val="20"/>
              </w:rPr>
            </w:pPr>
          </w:p>
        </w:tc>
      </w:tr>
      <w:tr w:rsidR="00C64704" w:rsidRPr="00505A8E" w14:paraId="606E144C" w14:textId="77777777" w:rsidTr="00643ECC">
        <w:trPr>
          <w:trHeight w:val="538"/>
        </w:trPr>
        <w:tc>
          <w:tcPr>
            <w:tcW w:w="1970" w:type="dxa"/>
            <w:shd w:val="clear" w:color="auto" w:fill="auto"/>
            <w:vAlign w:val="center"/>
          </w:tcPr>
          <w:p w14:paraId="080DBC5E" w14:textId="095987FC" w:rsidR="00C64704" w:rsidRPr="00B26003" w:rsidRDefault="00C64704" w:rsidP="00C64704">
            <w:pPr>
              <w:tabs>
                <w:tab w:val="left" w:pos="851"/>
              </w:tabs>
              <w:spacing w:after="0" w:line="240" w:lineRule="auto"/>
              <w:rPr>
                <w:rFonts w:ascii="Arial" w:hAnsi="Arial" w:cs="Arial"/>
                <w:b/>
                <w:bCs/>
                <w:sz w:val="18"/>
                <w:szCs w:val="18"/>
              </w:rPr>
            </w:pPr>
            <w:r w:rsidRPr="00E439E1">
              <w:rPr>
                <w:rFonts w:ascii="Arial" w:hAnsi="Arial" w:cs="Arial"/>
                <w:b/>
                <w:bCs/>
                <w:sz w:val="18"/>
                <w:szCs w:val="18"/>
              </w:rPr>
              <w:t>T4: Saturday 21 February to Saturday 4 April 2026</w:t>
            </w:r>
          </w:p>
        </w:tc>
        <w:tc>
          <w:tcPr>
            <w:tcW w:w="2636" w:type="dxa"/>
            <w:shd w:val="clear" w:color="auto" w:fill="auto"/>
          </w:tcPr>
          <w:p w14:paraId="12001A46" w14:textId="77777777" w:rsidR="00C64704" w:rsidRPr="00504F4D" w:rsidRDefault="00C64704" w:rsidP="00C64704">
            <w:pPr>
              <w:spacing w:line="240" w:lineRule="auto"/>
              <w:rPr>
                <w:rFonts w:ascii="Arial" w:hAnsi="Arial" w:cs="Arial"/>
                <w:b/>
                <w:bCs/>
                <w:sz w:val="20"/>
                <w:szCs w:val="20"/>
              </w:rPr>
            </w:pPr>
          </w:p>
        </w:tc>
        <w:tc>
          <w:tcPr>
            <w:tcW w:w="3080" w:type="dxa"/>
            <w:gridSpan w:val="4"/>
            <w:shd w:val="clear" w:color="auto" w:fill="auto"/>
          </w:tcPr>
          <w:p w14:paraId="28FCA4C8" w14:textId="77777777" w:rsidR="00C64704" w:rsidRPr="00504F4D" w:rsidRDefault="00C64704" w:rsidP="00C64704">
            <w:pPr>
              <w:spacing w:line="240" w:lineRule="auto"/>
              <w:rPr>
                <w:rFonts w:ascii="Arial" w:hAnsi="Arial" w:cs="Arial"/>
                <w:b/>
                <w:bCs/>
                <w:sz w:val="20"/>
                <w:szCs w:val="20"/>
              </w:rPr>
            </w:pPr>
          </w:p>
        </w:tc>
        <w:tc>
          <w:tcPr>
            <w:tcW w:w="3081" w:type="dxa"/>
            <w:gridSpan w:val="2"/>
            <w:shd w:val="clear" w:color="auto" w:fill="auto"/>
          </w:tcPr>
          <w:p w14:paraId="7F4A4CB7" w14:textId="77777777" w:rsidR="00C64704" w:rsidRPr="00504F4D" w:rsidRDefault="00C64704" w:rsidP="00C64704">
            <w:pPr>
              <w:spacing w:line="240" w:lineRule="auto"/>
              <w:rPr>
                <w:rFonts w:ascii="Arial" w:hAnsi="Arial" w:cs="Arial"/>
                <w:b/>
                <w:bCs/>
                <w:sz w:val="20"/>
                <w:szCs w:val="20"/>
              </w:rPr>
            </w:pPr>
          </w:p>
        </w:tc>
      </w:tr>
      <w:tr w:rsidR="00C64704" w:rsidRPr="00505A8E" w14:paraId="074867E9" w14:textId="77777777" w:rsidTr="00643ECC">
        <w:trPr>
          <w:trHeight w:val="538"/>
        </w:trPr>
        <w:tc>
          <w:tcPr>
            <w:tcW w:w="1970" w:type="dxa"/>
            <w:shd w:val="clear" w:color="auto" w:fill="auto"/>
            <w:vAlign w:val="center"/>
          </w:tcPr>
          <w:p w14:paraId="2E0898A9" w14:textId="77777777" w:rsidR="00C64704" w:rsidRDefault="00C64704" w:rsidP="00C64704">
            <w:pPr>
              <w:tabs>
                <w:tab w:val="left" w:pos="851"/>
              </w:tabs>
              <w:spacing w:after="0" w:line="240" w:lineRule="auto"/>
              <w:rPr>
                <w:rFonts w:ascii="Arial" w:hAnsi="Arial" w:cs="Arial"/>
                <w:b/>
                <w:bCs/>
                <w:sz w:val="18"/>
                <w:szCs w:val="18"/>
              </w:rPr>
            </w:pPr>
            <w:r w:rsidRPr="00E439E1">
              <w:rPr>
                <w:rFonts w:ascii="Arial" w:hAnsi="Arial" w:cs="Arial"/>
                <w:b/>
                <w:bCs/>
                <w:sz w:val="18"/>
                <w:szCs w:val="18"/>
              </w:rPr>
              <w:t>T5: Saturday 18 April to Saturday 23 May 2026</w:t>
            </w:r>
          </w:p>
          <w:p w14:paraId="7A0D7F59" w14:textId="23D1E88B" w:rsidR="004932DE" w:rsidRPr="00B26003" w:rsidRDefault="004932DE" w:rsidP="00C64704">
            <w:pPr>
              <w:tabs>
                <w:tab w:val="left" w:pos="851"/>
              </w:tabs>
              <w:spacing w:after="0" w:line="240" w:lineRule="auto"/>
              <w:rPr>
                <w:rFonts w:ascii="Arial" w:hAnsi="Arial" w:cs="Arial"/>
                <w:b/>
                <w:bCs/>
                <w:sz w:val="18"/>
                <w:szCs w:val="18"/>
              </w:rPr>
            </w:pPr>
          </w:p>
        </w:tc>
        <w:tc>
          <w:tcPr>
            <w:tcW w:w="2636" w:type="dxa"/>
            <w:shd w:val="clear" w:color="auto" w:fill="auto"/>
          </w:tcPr>
          <w:p w14:paraId="72DB6E11" w14:textId="77777777" w:rsidR="00C64704" w:rsidRPr="00504F4D" w:rsidRDefault="00C64704" w:rsidP="00C64704">
            <w:pPr>
              <w:spacing w:line="240" w:lineRule="auto"/>
              <w:rPr>
                <w:rFonts w:ascii="Arial" w:hAnsi="Arial" w:cs="Arial"/>
                <w:b/>
                <w:bCs/>
                <w:sz w:val="20"/>
                <w:szCs w:val="20"/>
              </w:rPr>
            </w:pPr>
          </w:p>
        </w:tc>
        <w:tc>
          <w:tcPr>
            <w:tcW w:w="3080" w:type="dxa"/>
            <w:gridSpan w:val="4"/>
            <w:shd w:val="clear" w:color="auto" w:fill="auto"/>
          </w:tcPr>
          <w:p w14:paraId="671A8260" w14:textId="77777777" w:rsidR="00C64704" w:rsidRPr="00504F4D" w:rsidRDefault="00C64704" w:rsidP="00C64704">
            <w:pPr>
              <w:spacing w:line="240" w:lineRule="auto"/>
              <w:rPr>
                <w:rFonts w:ascii="Arial" w:hAnsi="Arial" w:cs="Arial"/>
                <w:b/>
                <w:bCs/>
                <w:sz w:val="20"/>
                <w:szCs w:val="20"/>
              </w:rPr>
            </w:pPr>
          </w:p>
        </w:tc>
        <w:tc>
          <w:tcPr>
            <w:tcW w:w="3081" w:type="dxa"/>
            <w:gridSpan w:val="2"/>
            <w:shd w:val="clear" w:color="auto" w:fill="auto"/>
          </w:tcPr>
          <w:p w14:paraId="7F0894FB" w14:textId="77777777" w:rsidR="00C64704" w:rsidRPr="00504F4D" w:rsidRDefault="00C64704" w:rsidP="00C64704">
            <w:pPr>
              <w:spacing w:line="240" w:lineRule="auto"/>
              <w:rPr>
                <w:rFonts w:ascii="Arial" w:hAnsi="Arial" w:cs="Arial"/>
                <w:b/>
                <w:bCs/>
                <w:sz w:val="20"/>
                <w:szCs w:val="20"/>
              </w:rPr>
            </w:pPr>
          </w:p>
        </w:tc>
      </w:tr>
      <w:tr w:rsidR="00C64704" w:rsidRPr="00505A8E" w14:paraId="1BBC110A" w14:textId="77777777" w:rsidTr="00643ECC">
        <w:trPr>
          <w:trHeight w:val="538"/>
        </w:trPr>
        <w:tc>
          <w:tcPr>
            <w:tcW w:w="1970" w:type="dxa"/>
            <w:shd w:val="clear" w:color="auto" w:fill="auto"/>
            <w:vAlign w:val="center"/>
          </w:tcPr>
          <w:p w14:paraId="7F9A8F0F" w14:textId="77777777" w:rsidR="00C64704" w:rsidRDefault="00C64704" w:rsidP="00C64704">
            <w:pPr>
              <w:tabs>
                <w:tab w:val="left" w:pos="851"/>
              </w:tabs>
              <w:spacing w:after="0" w:line="240" w:lineRule="auto"/>
              <w:rPr>
                <w:rFonts w:ascii="Arial" w:hAnsi="Arial" w:cs="Arial"/>
                <w:b/>
                <w:bCs/>
                <w:sz w:val="18"/>
                <w:szCs w:val="18"/>
              </w:rPr>
            </w:pPr>
            <w:r w:rsidRPr="00E439E1">
              <w:rPr>
                <w:rFonts w:ascii="Arial" w:hAnsi="Arial" w:cs="Arial"/>
                <w:b/>
                <w:bCs/>
                <w:sz w:val="18"/>
                <w:szCs w:val="18"/>
              </w:rPr>
              <w:t>T6: Saturday 30 May to Saturday 11 July 2026</w:t>
            </w:r>
          </w:p>
          <w:p w14:paraId="7FC6F988" w14:textId="21F70452" w:rsidR="004932DE" w:rsidRPr="00B26003" w:rsidRDefault="004932DE" w:rsidP="00C64704">
            <w:pPr>
              <w:tabs>
                <w:tab w:val="left" w:pos="851"/>
              </w:tabs>
              <w:spacing w:after="0" w:line="240" w:lineRule="auto"/>
              <w:rPr>
                <w:rFonts w:ascii="Arial" w:hAnsi="Arial" w:cs="Arial"/>
                <w:b/>
                <w:bCs/>
                <w:sz w:val="18"/>
                <w:szCs w:val="18"/>
              </w:rPr>
            </w:pPr>
          </w:p>
        </w:tc>
        <w:tc>
          <w:tcPr>
            <w:tcW w:w="2636" w:type="dxa"/>
            <w:shd w:val="clear" w:color="auto" w:fill="auto"/>
          </w:tcPr>
          <w:p w14:paraId="0F5FD6D6" w14:textId="77777777" w:rsidR="00C64704" w:rsidRPr="00504F4D" w:rsidRDefault="00C64704" w:rsidP="00C64704">
            <w:pPr>
              <w:spacing w:line="240" w:lineRule="auto"/>
              <w:rPr>
                <w:rFonts w:ascii="Arial" w:hAnsi="Arial" w:cs="Arial"/>
                <w:b/>
                <w:bCs/>
                <w:sz w:val="20"/>
                <w:szCs w:val="20"/>
              </w:rPr>
            </w:pPr>
          </w:p>
        </w:tc>
        <w:tc>
          <w:tcPr>
            <w:tcW w:w="3080" w:type="dxa"/>
            <w:gridSpan w:val="4"/>
            <w:shd w:val="clear" w:color="auto" w:fill="auto"/>
          </w:tcPr>
          <w:p w14:paraId="6AC1901A" w14:textId="77777777" w:rsidR="00C64704" w:rsidRPr="00504F4D" w:rsidRDefault="00C64704" w:rsidP="00C64704">
            <w:pPr>
              <w:spacing w:line="240" w:lineRule="auto"/>
              <w:rPr>
                <w:rFonts w:ascii="Arial" w:hAnsi="Arial" w:cs="Arial"/>
                <w:b/>
                <w:bCs/>
                <w:sz w:val="20"/>
                <w:szCs w:val="20"/>
              </w:rPr>
            </w:pPr>
          </w:p>
        </w:tc>
        <w:tc>
          <w:tcPr>
            <w:tcW w:w="3081" w:type="dxa"/>
            <w:gridSpan w:val="2"/>
            <w:shd w:val="clear" w:color="auto" w:fill="auto"/>
          </w:tcPr>
          <w:p w14:paraId="1EC236C6" w14:textId="77777777" w:rsidR="00C64704" w:rsidRPr="00504F4D" w:rsidRDefault="00C64704" w:rsidP="00C64704">
            <w:pPr>
              <w:spacing w:line="240" w:lineRule="auto"/>
              <w:rPr>
                <w:rFonts w:ascii="Arial" w:hAnsi="Arial" w:cs="Arial"/>
                <w:b/>
                <w:bCs/>
                <w:sz w:val="20"/>
                <w:szCs w:val="20"/>
              </w:rPr>
            </w:pPr>
          </w:p>
        </w:tc>
      </w:tr>
    </w:tbl>
    <w:p w14:paraId="0C03D481" w14:textId="3BDA5076" w:rsidR="00C51C6B" w:rsidRPr="00505A8E" w:rsidRDefault="00C51C6B" w:rsidP="00C51C6B">
      <w:pPr>
        <w:tabs>
          <w:tab w:val="left" w:pos="851"/>
        </w:tabs>
        <w:spacing w:after="0" w:line="360" w:lineRule="auto"/>
        <w:rPr>
          <w:rFonts w:ascii="Arial" w:hAnsi="Arial" w:cs="Arial"/>
          <w:sz w:val="24"/>
          <w:szCs w:val="28"/>
        </w:rPr>
      </w:pPr>
      <w:r w:rsidRPr="00505A8E">
        <w:rPr>
          <w:rFonts w:ascii="Arial" w:hAnsi="Arial" w:cs="Arial"/>
          <w:b/>
          <w:sz w:val="24"/>
          <w:szCs w:val="28"/>
          <w:u w:val="single"/>
        </w:rPr>
        <w:t xml:space="preserve">Loans </w:t>
      </w:r>
      <w:r w:rsidR="0077606D" w:rsidRPr="00505A8E">
        <w:rPr>
          <w:rFonts w:ascii="Arial" w:hAnsi="Arial" w:cs="Arial"/>
          <w:b/>
          <w:sz w:val="24"/>
          <w:szCs w:val="28"/>
          <w:u w:val="single"/>
        </w:rPr>
        <w:t>boxes</w:t>
      </w:r>
      <w:r w:rsidR="0077606D">
        <w:rPr>
          <w:rFonts w:ascii="Arial" w:hAnsi="Arial" w:cs="Arial"/>
          <w:b/>
          <w:sz w:val="24"/>
          <w:szCs w:val="28"/>
          <w:u w:val="single"/>
        </w:rPr>
        <w:t>:</w:t>
      </w:r>
      <w:r w:rsidR="0077606D" w:rsidRPr="00505A8E">
        <w:rPr>
          <w:rFonts w:ascii="Arial" w:hAnsi="Arial" w:cs="Arial"/>
          <w:b/>
          <w:sz w:val="24"/>
          <w:szCs w:val="28"/>
          <w:u w:val="single"/>
        </w:rPr>
        <w:t xml:space="preserve"> </w:t>
      </w:r>
      <w:r w:rsidR="0077606D" w:rsidRPr="0077606D">
        <w:rPr>
          <w:rFonts w:ascii="Arial" w:hAnsi="Arial" w:cs="Arial"/>
          <w:bCs/>
          <w:i/>
          <w:iCs/>
          <w:sz w:val="24"/>
          <w:szCs w:val="28"/>
        </w:rPr>
        <w:t>Each</w:t>
      </w:r>
      <w:r w:rsidRPr="00505A8E">
        <w:rPr>
          <w:rFonts w:ascii="Arial" w:hAnsi="Arial" w:cs="Arial"/>
          <w:i/>
          <w:sz w:val="24"/>
          <w:szCs w:val="28"/>
        </w:rPr>
        <w:t xml:space="preserve"> box contains around 7-10 objects, </w:t>
      </w:r>
      <w:proofErr w:type="gramStart"/>
      <w:r w:rsidRPr="00505A8E">
        <w:rPr>
          <w:rFonts w:ascii="Arial" w:hAnsi="Arial" w:cs="Arial"/>
          <w:i/>
          <w:sz w:val="24"/>
          <w:szCs w:val="28"/>
        </w:rPr>
        <w:t>with the exception of</w:t>
      </w:r>
      <w:proofErr w:type="gramEnd"/>
      <w:r w:rsidRPr="00505A8E">
        <w:rPr>
          <w:rFonts w:ascii="Arial" w:hAnsi="Arial" w:cs="Arial"/>
          <w:i/>
          <w:sz w:val="24"/>
          <w:szCs w:val="28"/>
        </w:rPr>
        <w:t xml:space="preserve"> the Natural History loans. See detailed information about each box in the </w:t>
      </w:r>
      <w:r w:rsidR="007C3169">
        <w:rPr>
          <w:rFonts w:ascii="Arial" w:hAnsi="Arial" w:cs="Arial"/>
          <w:i/>
          <w:sz w:val="24"/>
          <w:szCs w:val="28"/>
        </w:rPr>
        <w:t>main catalogue.</w:t>
      </w:r>
    </w:p>
    <w:p w14:paraId="09FC1197" w14:textId="77777777" w:rsidR="00C51C6B" w:rsidRPr="003D41E6" w:rsidRDefault="00C51C6B" w:rsidP="00C51C6B">
      <w:pPr>
        <w:tabs>
          <w:tab w:val="left" w:pos="794"/>
        </w:tabs>
        <w:rPr>
          <w:rFonts w:ascii="Arial" w:hAnsi="Arial" w:cs="Arial"/>
          <w:sz w:val="24"/>
          <w:szCs w:val="20"/>
        </w:rPr>
      </w:pPr>
      <w:r w:rsidRPr="00505A8E">
        <w:rPr>
          <w:rFonts w:ascii="Arial" w:hAnsi="Arial" w:cs="Arial"/>
          <w:sz w:val="28"/>
        </w:rPr>
        <w:t xml:space="preserve"> </w:t>
      </w:r>
      <w:r w:rsidRPr="003D41E6">
        <w:rPr>
          <w:rFonts w:ascii="Arial" w:hAnsi="Arial" w:cs="Arial"/>
          <w:sz w:val="24"/>
          <w:szCs w:val="20"/>
        </w:rPr>
        <w:t xml:space="preserve">If you have any queries about your loan, please do not hesitate to contact me. </w:t>
      </w:r>
    </w:p>
    <w:p w14:paraId="028746C4" w14:textId="530D02C7" w:rsidR="00C51C6B" w:rsidRDefault="00C51C6B" w:rsidP="003D41E6">
      <w:pPr>
        <w:tabs>
          <w:tab w:val="left" w:pos="0"/>
        </w:tabs>
        <w:spacing w:after="0" w:line="240" w:lineRule="auto"/>
        <w:rPr>
          <w:rStyle w:val="Hyperlink"/>
          <w:rFonts w:ascii="Arial" w:hAnsi="Arial" w:cs="Arial"/>
          <w:szCs w:val="18"/>
        </w:rPr>
      </w:pPr>
      <w:r w:rsidRPr="003D41E6">
        <w:rPr>
          <w:rFonts w:ascii="Arial" w:hAnsi="Arial" w:cs="Arial"/>
          <w:sz w:val="24"/>
          <w:szCs w:val="20"/>
        </w:rPr>
        <w:t xml:space="preserve">Yours </w:t>
      </w:r>
      <w:proofErr w:type="gramStart"/>
      <w:r w:rsidRPr="003D41E6">
        <w:rPr>
          <w:rFonts w:ascii="Arial" w:hAnsi="Arial" w:cs="Arial"/>
          <w:sz w:val="24"/>
          <w:szCs w:val="20"/>
        </w:rPr>
        <w:t>Sincerely</w:t>
      </w:r>
      <w:r w:rsidR="003D41E6">
        <w:rPr>
          <w:rFonts w:ascii="Arial" w:hAnsi="Arial" w:cs="Arial"/>
          <w:sz w:val="24"/>
          <w:szCs w:val="20"/>
        </w:rPr>
        <w:t xml:space="preserve"> </w:t>
      </w:r>
      <w:r w:rsidRPr="003D41E6">
        <w:rPr>
          <w:rFonts w:ascii="Arial" w:hAnsi="Arial" w:cs="Arial"/>
          <w:b/>
          <w:sz w:val="24"/>
          <w:szCs w:val="20"/>
        </w:rPr>
        <w:t xml:space="preserve"> </w:t>
      </w:r>
      <w:r w:rsidRPr="003D41E6">
        <w:rPr>
          <w:rFonts w:ascii="Arial" w:hAnsi="Arial" w:cs="Arial"/>
          <w:b/>
          <w:sz w:val="24"/>
          <w:szCs w:val="20"/>
        </w:rPr>
        <w:tab/>
      </w:r>
      <w:proofErr w:type="gramEnd"/>
      <w:r w:rsidRPr="003D41E6">
        <w:rPr>
          <w:rFonts w:ascii="Arial" w:hAnsi="Arial" w:cs="Arial"/>
          <w:b/>
          <w:i/>
          <w:iCs/>
          <w:sz w:val="24"/>
          <w:szCs w:val="20"/>
        </w:rPr>
        <w:t>Roz Meredith</w:t>
      </w:r>
      <w:r w:rsidR="003D41E6">
        <w:rPr>
          <w:rFonts w:ascii="Arial" w:hAnsi="Arial" w:cs="Arial"/>
          <w:b/>
          <w:i/>
          <w:iCs/>
          <w:sz w:val="24"/>
          <w:szCs w:val="20"/>
        </w:rPr>
        <w:t xml:space="preserve">   </w:t>
      </w:r>
      <w:r w:rsidRPr="003D41E6">
        <w:rPr>
          <w:rFonts w:ascii="Arial" w:hAnsi="Arial" w:cs="Arial"/>
          <w:b/>
          <w:sz w:val="24"/>
          <w:szCs w:val="20"/>
        </w:rPr>
        <w:t>Learning and Events Office</w:t>
      </w:r>
      <w:r w:rsidR="00F02990" w:rsidRPr="003D41E6">
        <w:rPr>
          <w:rFonts w:ascii="Arial" w:hAnsi="Arial" w:cs="Arial"/>
          <w:b/>
          <w:sz w:val="24"/>
          <w:szCs w:val="20"/>
        </w:rPr>
        <w:t xml:space="preserve">r;  </w:t>
      </w:r>
      <w:r w:rsidRPr="003D41E6">
        <w:rPr>
          <w:rFonts w:ascii="Arial" w:hAnsi="Arial" w:cs="Arial"/>
          <w:b/>
          <w:i/>
          <w:szCs w:val="18"/>
          <w:u w:val="single"/>
        </w:rPr>
        <w:t>t</w:t>
      </w:r>
      <w:r w:rsidRPr="003D41E6">
        <w:rPr>
          <w:rFonts w:ascii="Arial" w:hAnsi="Arial" w:cs="Arial"/>
          <w:b/>
          <w:i/>
          <w:szCs w:val="18"/>
        </w:rPr>
        <w:t xml:space="preserve">  </w:t>
      </w:r>
      <w:r w:rsidRPr="003D41E6">
        <w:rPr>
          <w:rFonts w:ascii="Arial" w:hAnsi="Arial" w:cs="Arial"/>
          <w:szCs w:val="18"/>
        </w:rPr>
        <w:t>01622 602853</w:t>
      </w:r>
      <w:r w:rsidRPr="003D41E6">
        <w:rPr>
          <w:rFonts w:ascii="Arial" w:hAnsi="Arial" w:cs="Arial"/>
          <w:szCs w:val="18"/>
        </w:rPr>
        <w:tab/>
      </w:r>
      <w:r w:rsidRPr="003D41E6">
        <w:rPr>
          <w:rFonts w:ascii="Arial" w:hAnsi="Arial" w:cs="Arial"/>
          <w:b/>
          <w:i/>
          <w:szCs w:val="18"/>
          <w:u w:val="single"/>
        </w:rPr>
        <w:t>e</w:t>
      </w:r>
      <w:r w:rsidRPr="003D41E6">
        <w:rPr>
          <w:rFonts w:ascii="Arial" w:hAnsi="Arial" w:cs="Arial"/>
          <w:szCs w:val="18"/>
        </w:rPr>
        <w:t xml:space="preserve"> </w:t>
      </w:r>
      <w:hyperlink r:id="rId7" w:history="1">
        <w:r w:rsidR="00F02990" w:rsidRPr="003D41E6">
          <w:rPr>
            <w:rStyle w:val="Hyperlink"/>
            <w:rFonts w:ascii="Arial" w:hAnsi="Arial" w:cs="Arial"/>
            <w:szCs w:val="18"/>
          </w:rPr>
          <w:t>museumeducation@maidstone.gov.uk</w:t>
        </w:r>
      </w:hyperlink>
    </w:p>
    <w:p w14:paraId="6981E01C" w14:textId="77777777" w:rsidR="00911234" w:rsidRDefault="00911234" w:rsidP="003D41E6">
      <w:pPr>
        <w:tabs>
          <w:tab w:val="left" w:pos="0"/>
        </w:tabs>
        <w:spacing w:after="0" w:line="240" w:lineRule="auto"/>
        <w:rPr>
          <w:rStyle w:val="Hyperlink"/>
          <w:rFonts w:ascii="Arial" w:hAnsi="Arial" w:cs="Arial"/>
          <w:szCs w:val="18"/>
        </w:rPr>
      </w:pPr>
    </w:p>
    <w:p w14:paraId="521D383A" w14:textId="77777777" w:rsidR="00911234" w:rsidRPr="003D41E6" w:rsidRDefault="00911234" w:rsidP="003D41E6">
      <w:pPr>
        <w:tabs>
          <w:tab w:val="left" w:pos="0"/>
        </w:tabs>
        <w:spacing w:after="0" w:line="240" w:lineRule="auto"/>
        <w:rPr>
          <w:rFonts w:ascii="Arial" w:hAnsi="Arial" w:cs="Arial"/>
          <w:sz w:val="24"/>
          <w:szCs w:val="20"/>
        </w:rPr>
      </w:pPr>
    </w:p>
    <w:p w14:paraId="1AB28999" w14:textId="77777777" w:rsidR="00C51C6B" w:rsidRDefault="00C51C6B" w:rsidP="00C51C6B">
      <w:pPr>
        <w:tabs>
          <w:tab w:val="left" w:pos="0"/>
          <w:tab w:val="left" w:pos="851"/>
        </w:tabs>
        <w:spacing w:after="0" w:line="240" w:lineRule="auto"/>
        <w:ind w:hanging="851"/>
        <w:rPr>
          <w:rFonts w:ascii="Arial" w:hAnsi="Arial" w:cs="Arial"/>
          <w:sz w:val="28"/>
        </w:rPr>
      </w:pPr>
    </w:p>
    <w:p w14:paraId="04D43F80" w14:textId="77777777" w:rsidR="002F442B" w:rsidRDefault="002F442B" w:rsidP="00C51C6B">
      <w:pPr>
        <w:tabs>
          <w:tab w:val="left" w:pos="0"/>
          <w:tab w:val="left" w:pos="851"/>
        </w:tabs>
        <w:spacing w:after="0" w:line="240" w:lineRule="auto"/>
        <w:ind w:hanging="851"/>
        <w:rPr>
          <w:rFonts w:ascii="Arial" w:hAnsi="Arial" w:cs="Arial"/>
          <w:sz w:val="28"/>
        </w:rPr>
      </w:pPr>
    </w:p>
    <w:p w14:paraId="2D9ADBE8" w14:textId="77777777" w:rsidR="002F442B" w:rsidRPr="00505A8E" w:rsidRDefault="002F442B" w:rsidP="00C51C6B">
      <w:pPr>
        <w:tabs>
          <w:tab w:val="left" w:pos="0"/>
          <w:tab w:val="left" w:pos="851"/>
        </w:tabs>
        <w:spacing w:after="0" w:line="240" w:lineRule="auto"/>
        <w:ind w:hanging="851"/>
        <w:rPr>
          <w:rFonts w:ascii="Arial" w:hAnsi="Arial" w:cs="Arial"/>
          <w:sz w:val="28"/>
        </w:rPr>
      </w:pPr>
    </w:p>
    <w:p w14:paraId="12BEA492" w14:textId="77777777" w:rsidR="0040379B" w:rsidRPr="00C15776" w:rsidRDefault="0040379B" w:rsidP="005271A8">
      <w:pPr>
        <w:tabs>
          <w:tab w:val="left" w:pos="3924"/>
        </w:tabs>
        <w:rPr>
          <w:rFonts w:ascii="Arial" w:hAnsi="Arial" w:cs="Arial"/>
          <w:b/>
          <w:sz w:val="26"/>
          <w:szCs w:val="26"/>
          <w:u w:val="single"/>
        </w:rPr>
      </w:pPr>
      <w:r>
        <w:rPr>
          <w:rFonts w:ascii="Arial" w:hAnsi="Arial" w:cs="Arial"/>
          <w:b/>
          <w:sz w:val="26"/>
          <w:szCs w:val="26"/>
          <w:u w:val="single"/>
        </w:rPr>
        <w:t>CONDITIONS</w:t>
      </w:r>
      <w:r w:rsidRPr="00C15776">
        <w:rPr>
          <w:rFonts w:ascii="Arial" w:hAnsi="Arial" w:cs="Arial"/>
          <w:b/>
          <w:sz w:val="26"/>
          <w:szCs w:val="26"/>
          <w:u w:val="single"/>
        </w:rPr>
        <w:t xml:space="preserve"> OF USE - SERVICE AGREEMENT</w:t>
      </w:r>
    </w:p>
    <w:p w14:paraId="36BC42BE" w14:textId="77777777" w:rsidR="0040379B" w:rsidRPr="00C15776" w:rsidRDefault="0040379B" w:rsidP="0040379B">
      <w:pPr>
        <w:pStyle w:val="PlainText"/>
        <w:tabs>
          <w:tab w:val="left" w:pos="0"/>
        </w:tabs>
        <w:spacing w:after="200"/>
        <w:rPr>
          <w:rFonts w:ascii="Calibri" w:hAnsi="Calibri" w:cs="Calibri"/>
          <w:b/>
          <w:bCs/>
          <w:sz w:val="26"/>
          <w:szCs w:val="26"/>
          <w:u w:val="single"/>
        </w:rPr>
      </w:pPr>
      <w:r w:rsidRPr="00C15776">
        <w:rPr>
          <w:rFonts w:ascii="Arial" w:hAnsi="Arial" w:cs="Arial"/>
          <w:b/>
          <w:bCs/>
          <w:sz w:val="26"/>
          <w:szCs w:val="26"/>
        </w:rPr>
        <w:t>By making a booking a Loan Box you have agreed to abide by the terms and conditions below</w:t>
      </w:r>
    </w:p>
    <w:p w14:paraId="6F59345C" w14:textId="77777777" w:rsidR="0040379B" w:rsidRPr="00C15776" w:rsidRDefault="0040379B" w:rsidP="0040379B">
      <w:pPr>
        <w:pStyle w:val="PlainText"/>
        <w:numPr>
          <w:ilvl w:val="0"/>
          <w:numId w:val="4"/>
        </w:numPr>
        <w:ind w:left="357" w:hanging="357"/>
        <w:rPr>
          <w:rFonts w:ascii="Arial" w:hAnsi="Arial" w:cs="Arial"/>
          <w:sz w:val="26"/>
          <w:szCs w:val="26"/>
        </w:rPr>
      </w:pPr>
      <w:r w:rsidRPr="00C15776">
        <w:rPr>
          <w:rFonts w:ascii="Arial" w:hAnsi="Arial" w:cs="Arial"/>
          <w:sz w:val="26"/>
          <w:szCs w:val="26"/>
        </w:rPr>
        <w:t>It is a condition of the loan that objects are used for educational use only and not for profit making purposes.</w:t>
      </w:r>
    </w:p>
    <w:p w14:paraId="4C3A963F" w14:textId="77777777" w:rsidR="0040379B" w:rsidRPr="00C15776" w:rsidRDefault="0040379B" w:rsidP="0040379B">
      <w:pPr>
        <w:pStyle w:val="PlainText"/>
        <w:numPr>
          <w:ilvl w:val="0"/>
          <w:numId w:val="4"/>
        </w:numPr>
        <w:ind w:left="357" w:hanging="357"/>
        <w:rPr>
          <w:rFonts w:ascii="Arial" w:hAnsi="Arial" w:cs="Arial"/>
          <w:sz w:val="26"/>
          <w:szCs w:val="26"/>
        </w:rPr>
      </w:pPr>
      <w:r w:rsidRPr="00C15776">
        <w:rPr>
          <w:rFonts w:ascii="Arial" w:hAnsi="Arial" w:cs="Arial"/>
          <w:sz w:val="26"/>
          <w:szCs w:val="26"/>
        </w:rPr>
        <w:t>Due care and diligence must be taken to safeguard the items on loan.</w:t>
      </w:r>
    </w:p>
    <w:p w14:paraId="7EA2CD38" w14:textId="77777777" w:rsidR="0040379B" w:rsidRPr="00C15776" w:rsidRDefault="0040379B" w:rsidP="0040379B">
      <w:pPr>
        <w:pStyle w:val="PlainText"/>
        <w:numPr>
          <w:ilvl w:val="0"/>
          <w:numId w:val="4"/>
        </w:numPr>
        <w:ind w:left="357" w:hanging="357"/>
        <w:rPr>
          <w:rFonts w:ascii="Arial" w:hAnsi="Arial" w:cs="Arial"/>
          <w:sz w:val="26"/>
          <w:szCs w:val="26"/>
        </w:rPr>
      </w:pPr>
      <w:r w:rsidRPr="00C15776">
        <w:rPr>
          <w:rFonts w:ascii="Arial" w:hAnsi="Arial" w:cs="Arial"/>
          <w:sz w:val="26"/>
          <w:szCs w:val="26"/>
        </w:rPr>
        <w:t>Items on loan must be locked away when not in use.</w:t>
      </w:r>
    </w:p>
    <w:p w14:paraId="46A7D17C" w14:textId="77777777" w:rsidR="0040379B" w:rsidRPr="00C15776" w:rsidRDefault="0040379B" w:rsidP="0040379B">
      <w:pPr>
        <w:pStyle w:val="PlainText"/>
        <w:numPr>
          <w:ilvl w:val="0"/>
          <w:numId w:val="4"/>
        </w:numPr>
        <w:ind w:left="357" w:hanging="357"/>
        <w:rPr>
          <w:rFonts w:ascii="Arial" w:hAnsi="Arial" w:cs="Arial"/>
          <w:sz w:val="26"/>
          <w:szCs w:val="26"/>
        </w:rPr>
      </w:pPr>
      <w:r w:rsidRPr="00C15776">
        <w:rPr>
          <w:rFonts w:ascii="Arial" w:hAnsi="Arial" w:cs="Arial"/>
          <w:sz w:val="26"/>
          <w:szCs w:val="26"/>
        </w:rPr>
        <w:t xml:space="preserve">Borrowers are liable for costs of breakages or loss for up to </w:t>
      </w:r>
      <w:r w:rsidRPr="00C15776">
        <w:rPr>
          <w:rFonts w:ascii="Arial" w:hAnsi="Arial" w:cs="Arial"/>
          <w:color w:val="FF0000"/>
          <w:sz w:val="26"/>
          <w:szCs w:val="26"/>
        </w:rPr>
        <w:t xml:space="preserve">£150 </w:t>
      </w:r>
      <w:r w:rsidRPr="00C15776">
        <w:rPr>
          <w:rFonts w:ascii="Arial" w:hAnsi="Arial" w:cs="Arial"/>
          <w:sz w:val="26"/>
          <w:szCs w:val="26"/>
        </w:rPr>
        <w:t>per box.</w:t>
      </w:r>
      <w:r>
        <w:rPr>
          <w:rFonts w:ascii="Arial" w:hAnsi="Arial" w:cs="Arial"/>
          <w:sz w:val="26"/>
          <w:szCs w:val="26"/>
        </w:rPr>
        <w:t xml:space="preserve"> Damage should be reported immediately.</w:t>
      </w:r>
    </w:p>
    <w:p w14:paraId="2F1C4A81" w14:textId="77777777" w:rsidR="0040379B" w:rsidRPr="00C15776" w:rsidRDefault="0040379B" w:rsidP="0040379B">
      <w:pPr>
        <w:pStyle w:val="PlainText"/>
        <w:numPr>
          <w:ilvl w:val="0"/>
          <w:numId w:val="4"/>
        </w:numPr>
        <w:ind w:left="357" w:hanging="357"/>
        <w:rPr>
          <w:rFonts w:ascii="Arial" w:hAnsi="Arial" w:cs="Arial"/>
          <w:sz w:val="26"/>
          <w:szCs w:val="26"/>
        </w:rPr>
      </w:pPr>
      <w:r w:rsidRPr="00C15776">
        <w:rPr>
          <w:rFonts w:ascii="Arial" w:hAnsi="Arial" w:cs="Arial"/>
          <w:sz w:val="26"/>
          <w:szCs w:val="26"/>
        </w:rPr>
        <w:t>Evaluation forms must be completed for each loans box and handed in when returning the loan.</w:t>
      </w:r>
    </w:p>
    <w:p w14:paraId="6B630323" w14:textId="64C841E1" w:rsidR="0040379B" w:rsidRPr="00C15776" w:rsidRDefault="0040379B" w:rsidP="0040379B">
      <w:pPr>
        <w:pStyle w:val="PlainText"/>
        <w:numPr>
          <w:ilvl w:val="0"/>
          <w:numId w:val="4"/>
        </w:numPr>
        <w:ind w:left="357" w:hanging="357"/>
        <w:rPr>
          <w:rFonts w:ascii="Arial" w:hAnsi="Arial" w:cs="Arial"/>
          <w:sz w:val="26"/>
          <w:szCs w:val="26"/>
        </w:rPr>
      </w:pPr>
      <w:bookmarkStart w:id="0" w:name="_Hlk95224815"/>
      <w:r>
        <w:rPr>
          <w:rFonts w:ascii="Arial" w:hAnsi="Arial" w:cs="Arial"/>
          <w:sz w:val="26"/>
          <w:szCs w:val="26"/>
        </w:rPr>
        <w:t xml:space="preserve">You are responsible for </w:t>
      </w:r>
      <w:r w:rsidRPr="0040379B">
        <w:rPr>
          <w:rFonts w:ascii="Arial" w:hAnsi="Arial" w:cs="Arial"/>
          <w:b/>
          <w:bCs/>
          <w:sz w:val="26"/>
          <w:szCs w:val="26"/>
        </w:rPr>
        <w:t>collecting and returning loans boxes</w:t>
      </w:r>
      <w:r w:rsidRPr="00C15776">
        <w:rPr>
          <w:rFonts w:ascii="Arial" w:hAnsi="Arial" w:cs="Arial"/>
          <w:sz w:val="26"/>
          <w:szCs w:val="26"/>
        </w:rPr>
        <w:t xml:space="preserve"> on specified days/times</w:t>
      </w:r>
    </w:p>
    <w:bookmarkEnd w:id="0"/>
    <w:p w14:paraId="507C5278" w14:textId="6CA7CA81" w:rsidR="0040379B" w:rsidRPr="00C15776" w:rsidRDefault="0040379B" w:rsidP="0040379B">
      <w:pPr>
        <w:pStyle w:val="PlainText"/>
        <w:numPr>
          <w:ilvl w:val="0"/>
          <w:numId w:val="4"/>
        </w:numPr>
        <w:ind w:left="357" w:hanging="357"/>
        <w:rPr>
          <w:rFonts w:ascii="Arial" w:hAnsi="Arial" w:cs="Arial"/>
          <w:sz w:val="26"/>
          <w:szCs w:val="26"/>
        </w:rPr>
      </w:pPr>
      <w:r w:rsidRPr="00C15776">
        <w:rPr>
          <w:rFonts w:ascii="Arial" w:hAnsi="Arial" w:cs="Arial"/>
          <w:sz w:val="26"/>
          <w:szCs w:val="26"/>
        </w:rPr>
        <w:t xml:space="preserve">Late returns will be charged at </w:t>
      </w:r>
      <w:r w:rsidRPr="00C15776">
        <w:rPr>
          <w:rFonts w:ascii="Arial" w:hAnsi="Arial" w:cs="Arial"/>
          <w:color w:val="FF0000"/>
          <w:sz w:val="26"/>
          <w:szCs w:val="26"/>
        </w:rPr>
        <w:t>£5</w:t>
      </w:r>
      <w:r w:rsidRPr="00C15776">
        <w:rPr>
          <w:rFonts w:ascii="Arial" w:hAnsi="Arial" w:cs="Arial"/>
          <w:sz w:val="26"/>
          <w:szCs w:val="26"/>
        </w:rPr>
        <w:t xml:space="preserve"> per day</w:t>
      </w:r>
      <w:r w:rsidR="00E464D7">
        <w:rPr>
          <w:rFonts w:ascii="Arial" w:hAnsi="Arial" w:cs="Arial"/>
          <w:sz w:val="26"/>
          <w:szCs w:val="26"/>
        </w:rPr>
        <w:t xml:space="preserve"> (even if we are closed to the public)</w:t>
      </w:r>
    </w:p>
    <w:p w14:paraId="4C74B011" w14:textId="77777777" w:rsidR="0040379B" w:rsidRPr="00C15776" w:rsidRDefault="0040379B" w:rsidP="0040379B">
      <w:pPr>
        <w:pStyle w:val="PlainText"/>
        <w:rPr>
          <w:rFonts w:ascii="Arial" w:hAnsi="Arial" w:cs="Arial"/>
          <w:b/>
          <w:sz w:val="26"/>
          <w:szCs w:val="26"/>
        </w:rPr>
      </w:pPr>
    </w:p>
    <w:p w14:paraId="33935A49" w14:textId="77777777" w:rsidR="0040379B" w:rsidRPr="00C15776" w:rsidRDefault="0040379B" w:rsidP="0040379B">
      <w:pPr>
        <w:pStyle w:val="PlainText"/>
        <w:rPr>
          <w:rFonts w:ascii="Arial" w:hAnsi="Arial" w:cs="Arial"/>
          <w:b/>
          <w:sz w:val="26"/>
          <w:szCs w:val="26"/>
        </w:rPr>
      </w:pPr>
      <w:r w:rsidRPr="00C15776">
        <w:rPr>
          <w:rFonts w:ascii="Arial" w:hAnsi="Arial" w:cs="Arial"/>
          <w:b/>
          <w:sz w:val="26"/>
          <w:szCs w:val="26"/>
        </w:rPr>
        <w:t>When using the Loans Service:</w:t>
      </w:r>
    </w:p>
    <w:p w14:paraId="36FB81C1" w14:textId="0B84A286" w:rsidR="0040379B" w:rsidRPr="00C15776" w:rsidRDefault="0077606D" w:rsidP="0040379B">
      <w:pPr>
        <w:pStyle w:val="PlainText"/>
        <w:rPr>
          <w:rFonts w:ascii="Arial" w:hAnsi="Arial" w:cs="Arial"/>
          <w:b/>
          <w:sz w:val="26"/>
          <w:szCs w:val="26"/>
        </w:rPr>
      </w:pPr>
      <w:r w:rsidRPr="00C15776">
        <w:rPr>
          <w:rFonts w:ascii="Arial" w:hAnsi="Arial" w:cs="Arial"/>
          <w:b/>
          <w:sz w:val="26"/>
          <w:szCs w:val="26"/>
          <w:u w:val="single"/>
        </w:rPr>
        <w:t>DO: -</w:t>
      </w:r>
    </w:p>
    <w:p w14:paraId="69AD9DC8" w14:textId="77777777" w:rsidR="0040379B" w:rsidRDefault="0040379B" w:rsidP="0040379B">
      <w:pPr>
        <w:pStyle w:val="PlainText"/>
        <w:numPr>
          <w:ilvl w:val="0"/>
          <w:numId w:val="1"/>
        </w:numPr>
        <w:rPr>
          <w:rFonts w:ascii="Arial" w:hAnsi="Arial" w:cs="Arial"/>
          <w:sz w:val="26"/>
          <w:szCs w:val="26"/>
        </w:rPr>
      </w:pPr>
      <w:r>
        <w:rPr>
          <w:rFonts w:ascii="Arial" w:hAnsi="Arial" w:cs="Arial"/>
          <w:sz w:val="26"/>
          <w:szCs w:val="26"/>
        </w:rPr>
        <w:t>Wash hands before and after use.</w:t>
      </w:r>
    </w:p>
    <w:p w14:paraId="448AE53C" w14:textId="77777777" w:rsidR="0040379B" w:rsidRDefault="0040379B" w:rsidP="0040379B">
      <w:pPr>
        <w:pStyle w:val="PlainText"/>
        <w:numPr>
          <w:ilvl w:val="0"/>
          <w:numId w:val="1"/>
        </w:numPr>
        <w:rPr>
          <w:rFonts w:ascii="Arial" w:hAnsi="Arial" w:cs="Arial"/>
          <w:sz w:val="26"/>
          <w:szCs w:val="26"/>
        </w:rPr>
      </w:pPr>
      <w:r w:rsidRPr="00C15776">
        <w:rPr>
          <w:rFonts w:ascii="Arial" w:hAnsi="Arial" w:cs="Arial"/>
          <w:sz w:val="26"/>
          <w:szCs w:val="26"/>
        </w:rPr>
        <w:t>Ensure all objects are handled with care, they are a finite collection</w:t>
      </w:r>
      <w:r>
        <w:rPr>
          <w:rFonts w:ascii="Arial" w:hAnsi="Arial" w:cs="Arial"/>
          <w:sz w:val="26"/>
          <w:szCs w:val="26"/>
        </w:rPr>
        <w:t>.</w:t>
      </w:r>
    </w:p>
    <w:p w14:paraId="1F891800" w14:textId="77777777" w:rsidR="0040379B" w:rsidRPr="00C15776" w:rsidRDefault="0040379B" w:rsidP="0040379B">
      <w:pPr>
        <w:pStyle w:val="PlainText"/>
        <w:numPr>
          <w:ilvl w:val="0"/>
          <w:numId w:val="1"/>
        </w:numPr>
        <w:rPr>
          <w:rFonts w:ascii="Arial" w:hAnsi="Arial" w:cs="Arial"/>
          <w:sz w:val="26"/>
          <w:szCs w:val="26"/>
        </w:rPr>
      </w:pPr>
      <w:r>
        <w:rPr>
          <w:rFonts w:ascii="Arial" w:hAnsi="Arial" w:cs="Arial"/>
          <w:sz w:val="26"/>
          <w:szCs w:val="26"/>
        </w:rPr>
        <w:t>Please keep them in a secure place, especially overnight.</w:t>
      </w:r>
    </w:p>
    <w:p w14:paraId="696A6C5F" w14:textId="77777777" w:rsidR="0040379B" w:rsidRPr="00C15776" w:rsidRDefault="0040379B" w:rsidP="0040379B">
      <w:pPr>
        <w:pStyle w:val="PlainText"/>
        <w:numPr>
          <w:ilvl w:val="0"/>
          <w:numId w:val="1"/>
        </w:numPr>
        <w:rPr>
          <w:rFonts w:ascii="Arial" w:hAnsi="Arial" w:cs="Arial"/>
          <w:sz w:val="26"/>
          <w:szCs w:val="26"/>
        </w:rPr>
      </w:pPr>
      <w:r w:rsidRPr="00C15776">
        <w:rPr>
          <w:rFonts w:ascii="Arial" w:hAnsi="Arial" w:cs="Arial"/>
          <w:sz w:val="26"/>
          <w:szCs w:val="26"/>
        </w:rPr>
        <w:t>Make one member of staff responsible for orders and sharing information contained within this agreement and other relevant information with colleagues</w:t>
      </w:r>
    </w:p>
    <w:p w14:paraId="32CC7771" w14:textId="77777777" w:rsidR="0040379B" w:rsidRPr="00C15776" w:rsidRDefault="0040379B" w:rsidP="0040379B">
      <w:pPr>
        <w:pStyle w:val="PlainText"/>
        <w:numPr>
          <w:ilvl w:val="0"/>
          <w:numId w:val="1"/>
        </w:numPr>
        <w:rPr>
          <w:rFonts w:ascii="Arial" w:hAnsi="Arial" w:cs="Arial"/>
          <w:sz w:val="26"/>
          <w:szCs w:val="26"/>
        </w:rPr>
      </w:pPr>
      <w:r w:rsidRPr="00C15776">
        <w:rPr>
          <w:rFonts w:ascii="Arial" w:hAnsi="Arial" w:cs="Arial"/>
          <w:sz w:val="26"/>
          <w:szCs w:val="26"/>
        </w:rPr>
        <w:t xml:space="preserve">Order objects early. </w:t>
      </w:r>
    </w:p>
    <w:p w14:paraId="690EF859" w14:textId="77777777" w:rsidR="0040379B" w:rsidRPr="00C15776" w:rsidRDefault="0040379B" w:rsidP="0040379B">
      <w:pPr>
        <w:pStyle w:val="PlainText"/>
        <w:numPr>
          <w:ilvl w:val="0"/>
          <w:numId w:val="1"/>
        </w:numPr>
        <w:rPr>
          <w:rFonts w:ascii="Arial" w:hAnsi="Arial" w:cs="Arial"/>
          <w:sz w:val="26"/>
          <w:szCs w:val="26"/>
        </w:rPr>
      </w:pPr>
      <w:r w:rsidRPr="00C15776">
        <w:rPr>
          <w:rFonts w:ascii="Arial" w:hAnsi="Arial" w:cs="Arial"/>
          <w:sz w:val="26"/>
          <w:szCs w:val="26"/>
        </w:rPr>
        <w:t>Handle objects over a table, preferably over a soft surface – one object, two hands. (see further guidelines in the loans box)</w:t>
      </w:r>
    </w:p>
    <w:p w14:paraId="7E5A676A" w14:textId="77777777" w:rsidR="0040379B" w:rsidRPr="00B614F9" w:rsidRDefault="0040379B" w:rsidP="0040379B">
      <w:pPr>
        <w:pStyle w:val="PlainText"/>
        <w:numPr>
          <w:ilvl w:val="0"/>
          <w:numId w:val="1"/>
        </w:numPr>
        <w:rPr>
          <w:rFonts w:ascii="Arial" w:hAnsi="Arial" w:cs="Arial"/>
          <w:sz w:val="26"/>
          <w:szCs w:val="26"/>
          <w:u w:val="single"/>
        </w:rPr>
      </w:pPr>
      <w:r w:rsidRPr="00C15776">
        <w:rPr>
          <w:rFonts w:ascii="Arial" w:hAnsi="Arial" w:cs="Arial"/>
          <w:sz w:val="26"/>
          <w:szCs w:val="26"/>
        </w:rPr>
        <w:t>Read any packaging instructions carefully</w:t>
      </w:r>
    </w:p>
    <w:p w14:paraId="6D3E3BBA" w14:textId="77777777" w:rsidR="0040379B" w:rsidRPr="00C15776" w:rsidRDefault="0040379B" w:rsidP="0040379B">
      <w:pPr>
        <w:pStyle w:val="PlainText"/>
        <w:numPr>
          <w:ilvl w:val="0"/>
          <w:numId w:val="1"/>
        </w:numPr>
        <w:rPr>
          <w:rFonts w:ascii="Arial" w:hAnsi="Arial" w:cs="Arial"/>
          <w:sz w:val="26"/>
          <w:szCs w:val="26"/>
          <w:u w:val="single"/>
        </w:rPr>
      </w:pPr>
      <w:r>
        <w:rPr>
          <w:rFonts w:ascii="Arial" w:hAnsi="Arial" w:cs="Arial"/>
          <w:sz w:val="26"/>
          <w:szCs w:val="26"/>
        </w:rPr>
        <w:t>Report breakages immediately.</w:t>
      </w:r>
      <w:r w:rsidRPr="00C15776">
        <w:rPr>
          <w:rFonts w:ascii="Arial" w:hAnsi="Arial" w:cs="Arial"/>
          <w:sz w:val="26"/>
          <w:szCs w:val="26"/>
        </w:rPr>
        <w:br/>
      </w:r>
    </w:p>
    <w:p w14:paraId="07862FE8" w14:textId="68792E9E" w:rsidR="0040379B" w:rsidRPr="00C15776" w:rsidRDefault="0040379B" w:rsidP="0040379B">
      <w:pPr>
        <w:pStyle w:val="PlainText"/>
        <w:rPr>
          <w:rFonts w:ascii="Arial" w:hAnsi="Arial" w:cs="Arial"/>
          <w:sz w:val="26"/>
          <w:szCs w:val="26"/>
          <w:u w:val="single"/>
        </w:rPr>
      </w:pPr>
      <w:r w:rsidRPr="00C15776">
        <w:rPr>
          <w:rFonts w:ascii="Arial" w:hAnsi="Arial" w:cs="Arial"/>
          <w:b/>
          <w:sz w:val="26"/>
          <w:szCs w:val="26"/>
          <w:u w:val="single"/>
        </w:rPr>
        <w:t xml:space="preserve">DO </w:t>
      </w:r>
      <w:r w:rsidR="0077606D" w:rsidRPr="00C15776">
        <w:rPr>
          <w:rFonts w:ascii="Arial" w:hAnsi="Arial" w:cs="Arial"/>
          <w:b/>
          <w:sz w:val="26"/>
          <w:szCs w:val="26"/>
          <w:u w:val="single"/>
        </w:rPr>
        <w:t>NOT: -</w:t>
      </w:r>
    </w:p>
    <w:p w14:paraId="41E888F5" w14:textId="77777777" w:rsidR="0040379B" w:rsidRPr="00C15776" w:rsidRDefault="0040379B" w:rsidP="0040379B">
      <w:pPr>
        <w:pStyle w:val="PlainText"/>
        <w:numPr>
          <w:ilvl w:val="0"/>
          <w:numId w:val="1"/>
        </w:numPr>
        <w:rPr>
          <w:rFonts w:ascii="Arial" w:hAnsi="Arial" w:cs="Arial"/>
          <w:sz w:val="26"/>
          <w:szCs w:val="26"/>
        </w:rPr>
      </w:pPr>
      <w:r w:rsidRPr="00C15776">
        <w:rPr>
          <w:rFonts w:ascii="Arial" w:hAnsi="Arial" w:cs="Arial"/>
          <w:sz w:val="26"/>
          <w:szCs w:val="26"/>
        </w:rPr>
        <w:t>Display objects/materials in direct sunlight.</w:t>
      </w:r>
    </w:p>
    <w:p w14:paraId="10DB0941" w14:textId="4F760BA2" w:rsidR="0040379B" w:rsidRPr="00C15776" w:rsidRDefault="0040379B" w:rsidP="0040379B">
      <w:pPr>
        <w:pStyle w:val="PlainText"/>
        <w:numPr>
          <w:ilvl w:val="0"/>
          <w:numId w:val="1"/>
        </w:numPr>
        <w:rPr>
          <w:rFonts w:ascii="Arial" w:hAnsi="Arial" w:cs="Arial"/>
          <w:sz w:val="26"/>
          <w:szCs w:val="26"/>
        </w:rPr>
      </w:pPr>
      <w:r w:rsidRPr="00C15776">
        <w:rPr>
          <w:rFonts w:ascii="Arial" w:hAnsi="Arial" w:cs="Arial"/>
          <w:sz w:val="26"/>
          <w:szCs w:val="26"/>
        </w:rPr>
        <w:t xml:space="preserve">Bury objects in soil / </w:t>
      </w:r>
      <w:r w:rsidR="0077606D" w:rsidRPr="00C15776">
        <w:rPr>
          <w:rFonts w:ascii="Arial" w:hAnsi="Arial" w:cs="Arial"/>
          <w:sz w:val="26"/>
          <w:szCs w:val="26"/>
        </w:rPr>
        <w:t>sand or</w:t>
      </w:r>
      <w:r w:rsidRPr="00C15776">
        <w:rPr>
          <w:rFonts w:ascii="Arial" w:hAnsi="Arial" w:cs="Arial"/>
          <w:sz w:val="26"/>
          <w:szCs w:val="26"/>
        </w:rPr>
        <w:t xml:space="preserve"> submerge in water.</w:t>
      </w:r>
    </w:p>
    <w:p w14:paraId="3DFECBD2" w14:textId="77777777" w:rsidR="0040379B" w:rsidRPr="00C15776" w:rsidRDefault="0040379B" w:rsidP="0040379B">
      <w:pPr>
        <w:pStyle w:val="PlainText"/>
        <w:numPr>
          <w:ilvl w:val="0"/>
          <w:numId w:val="1"/>
        </w:numPr>
        <w:rPr>
          <w:rFonts w:ascii="Arial" w:hAnsi="Arial" w:cs="Arial"/>
          <w:sz w:val="26"/>
          <w:szCs w:val="26"/>
        </w:rPr>
      </w:pPr>
      <w:r w:rsidRPr="00C15776">
        <w:rPr>
          <w:rFonts w:ascii="Arial" w:hAnsi="Arial" w:cs="Arial"/>
          <w:sz w:val="26"/>
          <w:szCs w:val="26"/>
        </w:rPr>
        <w:t xml:space="preserve">Affix adhesives, labels, </w:t>
      </w:r>
      <w:proofErr w:type="spellStart"/>
      <w:r w:rsidRPr="00C15776">
        <w:rPr>
          <w:rFonts w:ascii="Arial" w:hAnsi="Arial" w:cs="Arial"/>
          <w:sz w:val="26"/>
          <w:szCs w:val="26"/>
        </w:rPr>
        <w:t>sellotape</w:t>
      </w:r>
      <w:proofErr w:type="spellEnd"/>
      <w:r w:rsidRPr="00C15776">
        <w:rPr>
          <w:rFonts w:ascii="Arial" w:hAnsi="Arial" w:cs="Arial"/>
          <w:sz w:val="26"/>
          <w:szCs w:val="26"/>
        </w:rPr>
        <w:t xml:space="preserve">, </w:t>
      </w:r>
      <w:proofErr w:type="gramStart"/>
      <w:r w:rsidRPr="00C15776">
        <w:rPr>
          <w:rFonts w:ascii="Arial" w:hAnsi="Arial" w:cs="Arial"/>
          <w:sz w:val="26"/>
          <w:szCs w:val="26"/>
        </w:rPr>
        <w:t>blue-tack</w:t>
      </w:r>
      <w:proofErr w:type="gramEnd"/>
      <w:r w:rsidRPr="00C15776">
        <w:rPr>
          <w:rFonts w:ascii="Arial" w:hAnsi="Arial" w:cs="Arial"/>
          <w:sz w:val="26"/>
          <w:szCs w:val="26"/>
        </w:rPr>
        <w:t xml:space="preserve"> etc to loans or loan cases.</w:t>
      </w:r>
    </w:p>
    <w:p w14:paraId="72DDFC85" w14:textId="79F7424F" w:rsidR="0040379B" w:rsidRPr="00AF47E1" w:rsidRDefault="00AF47E1" w:rsidP="0040379B">
      <w:pPr>
        <w:pStyle w:val="PlainText"/>
        <w:numPr>
          <w:ilvl w:val="0"/>
          <w:numId w:val="1"/>
        </w:numPr>
        <w:rPr>
          <w:rFonts w:ascii="Arial" w:hAnsi="Arial" w:cs="Arial"/>
          <w:b/>
          <w:bCs/>
          <w:sz w:val="26"/>
          <w:szCs w:val="26"/>
        </w:rPr>
      </w:pPr>
      <w:r w:rsidRPr="00AF47E1">
        <w:rPr>
          <w:rFonts w:ascii="Arial" w:hAnsi="Arial" w:cs="Arial"/>
          <w:b/>
          <w:bCs/>
          <w:sz w:val="26"/>
          <w:szCs w:val="26"/>
        </w:rPr>
        <w:t xml:space="preserve">DO NOT </w:t>
      </w:r>
      <w:r w:rsidR="0040379B" w:rsidRPr="00AF47E1">
        <w:rPr>
          <w:rFonts w:ascii="Arial" w:hAnsi="Arial" w:cs="Arial"/>
          <w:b/>
          <w:bCs/>
          <w:sz w:val="26"/>
          <w:szCs w:val="26"/>
        </w:rPr>
        <w:t>Attempt to repair damaged objects or modify objects in any way.</w:t>
      </w:r>
      <w:r>
        <w:rPr>
          <w:rFonts w:ascii="Arial" w:hAnsi="Arial" w:cs="Arial"/>
          <w:b/>
          <w:bCs/>
          <w:sz w:val="26"/>
          <w:szCs w:val="26"/>
        </w:rPr>
        <w:t xml:space="preserve"> Contact us immediately.</w:t>
      </w:r>
    </w:p>
    <w:p w14:paraId="492D7439" w14:textId="77777777" w:rsidR="0040379B" w:rsidRDefault="0040379B" w:rsidP="0040379B">
      <w:pPr>
        <w:pStyle w:val="PlainText"/>
        <w:numPr>
          <w:ilvl w:val="0"/>
          <w:numId w:val="1"/>
        </w:numPr>
        <w:rPr>
          <w:rFonts w:ascii="Arial" w:hAnsi="Arial" w:cs="Arial"/>
          <w:sz w:val="26"/>
          <w:szCs w:val="26"/>
        </w:rPr>
      </w:pPr>
      <w:r w:rsidRPr="00C15776">
        <w:rPr>
          <w:rFonts w:ascii="Arial" w:hAnsi="Arial" w:cs="Arial"/>
          <w:sz w:val="26"/>
          <w:szCs w:val="26"/>
        </w:rPr>
        <w:t>Wear items unless marked for such use.</w:t>
      </w:r>
    </w:p>
    <w:p w14:paraId="6FD09CED" w14:textId="77777777" w:rsidR="0040379B" w:rsidRDefault="0040379B" w:rsidP="0040379B">
      <w:pPr>
        <w:pStyle w:val="PlainText"/>
        <w:ind w:left="360"/>
        <w:rPr>
          <w:rFonts w:ascii="Arial" w:hAnsi="Arial" w:cs="Arial"/>
          <w:sz w:val="26"/>
          <w:szCs w:val="26"/>
        </w:rPr>
      </w:pPr>
    </w:p>
    <w:p w14:paraId="3121115B" w14:textId="77777777" w:rsidR="0040379B" w:rsidRPr="002B0BBB" w:rsidRDefault="0040379B" w:rsidP="0040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noProof/>
          <w:sz w:val="28"/>
          <w:u w:val="single"/>
        </w:rPr>
      </w:pPr>
      <w:r w:rsidRPr="002B0BBB">
        <w:rPr>
          <w:rFonts w:ascii="Arial" w:hAnsi="Arial" w:cs="Arial"/>
          <w:b/>
          <w:noProof/>
          <w:sz w:val="28"/>
          <w:u w:val="single"/>
        </w:rPr>
        <w:t>Natural History Loans</w:t>
      </w:r>
    </w:p>
    <w:p w14:paraId="5CA3A134" w14:textId="77777777" w:rsidR="0040379B" w:rsidRPr="002B0BBB" w:rsidRDefault="0040379B" w:rsidP="0040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noProof/>
          <w:sz w:val="26"/>
          <w:szCs w:val="26"/>
        </w:rPr>
      </w:pPr>
      <w:r w:rsidRPr="002B0BBB">
        <w:rPr>
          <w:rFonts w:ascii="Arial" w:hAnsi="Arial" w:cs="Arial"/>
          <w:noProof/>
          <w:sz w:val="26"/>
          <w:szCs w:val="26"/>
        </w:rPr>
        <w:t xml:space="preserve">Specimens in the natural history collection that are not suitable for handling are displayed in Perspex boxes which give an 'all-round view' when removed from their carrying cases. </w:t>
      </w:r>
      <w:r w:rsidRPr="002B0BBB">
        <w:rPr>
          <w:rFonts w:ascii="Arial" w:hAnsi="Arial" w:cs="Arial"/>
          <w:b/>
          <w:noProof/>
          <w:sz w:val="26"/>
          <w:szCs w:val="26"/>
        </w:rPr>
        <w:t>Some boxes are quite large, heavy and difficult to carry.</w:t>
      </w:r>
    </w:p>
    <w:p w14:paraId="0C6C3D3B" w14:textId="1DB7B8DA" w:rsidR="0040379B" w:rsidRDefault="0040379B" w:rsidP="0040379B">
      <w:pPr>
        <w:pStyle w:val="PlainText"/>
        <w:rPr>
          <w:rFonts w:ascii="Arial" w:hAnsi="Arial" w:cs="Arial"/>
          <w:noProof/>
          <w:sz w:val="28"/>
          <w:szCs w:val="24"/>
        </w:rPr>
      </w:pPr>
      <w:r w:rsidRPr="002B0BBB">
        <w:rPr>
          <w:rFonts w:ascii="Arial" w:hAnsi="Arial" w:cs="Arial"/>
          <w:noProof/>
          <w:sz w:val="26"/>
          <w:szCs w:val="26"/>
        </w:rPr>
        <w:lastRenderedPageBreak/>
        <w:t>Please make sure that the Perspex boxes are correctly positioned on the runners within the wooden boxes. If they are transported incorrectly it can damage</w:t>
      </w:r>
      <w:r w:rsidRPr="002B0BBB">
        <w:rPr>
          <w:rFonts w:ascii="Arial" w:hAnsi="Arial" w:cs="Arial"/>
          <w:noProof/>
          <w:sz w:val="28"/>
          <w:szCs w:val="24"/>
        </w:rPr>
        <w:t xml:space="preserve"> them.</w:t>
      </w:r>
    </w:p>
    <w:p w14:paraId="2C3B4941" w14:textId="79761615" w:rsidR="00AF47E1" w:rsidRDefault="00AF47E1" w:rsidP="0040379B">
      <w:pPr>
        <w:pStyle w:val="PlainText"/>
        <w:rPr>
          <w:rFonts w:ascii="Arial" w:hAnsi="Arial" w:cs="Arial"/>
          <w:noProof/>
          <w:sz w:val="28"/>
          <w:szCs w:val="24"/>
        </w:rPr>
      </w:pPr>
    </w:p>
    <w:p w14:paraId="423A0ACE" w14:textId="47BD5F52" w:rsidR="00AF47E1" w:rsidRDefault="00AF47E1" w:rsidP="0040379B">
      <w:pPr>
        <w:pStyle w:val="PlainText"/>
        <w:rPr>
          <w:rFonts w:ascii="Arial" w:hAnsi="Arial" w:cs="Arial"/>
          <w:noProof/>
          <w:sz w:val="28"/>
          <w:szCs w:val="24"/>
        </w:rPr>
      </w:pPr>
    </w:p>
    <w:p w14:paraId="46FEA880" w14:textId="77777777" w:rsidR="00AF47E1" w:rsidRPr="002B0BBB" w:rsidRDefault="00AF47E1" w:rsidP="0040379B">
      <w:pPr>
        <w:pStyle w:val="PlainText"/>
        <w:rPr>
          <w:rFonts w:ascii="Arial" w:hAnsi="Arial" w:cs="Arial"/>
          <w:sz w:val="28"/>
          <w:szCs w:val="24"/>
        </w:rPr>
      </w:pPr>
    </w:p>
    <w:p w14:paraId="2F75C525" w14:textId="77777777" w:rsidR="0040379B" w:rsidRPr="00C15776" w:rsidRDefault="0040379B" w:rsidP="0040379B">
      <w:pPr>
        <w:pStyle w:val="PlainText"/>
        <w:rPr>
          <w:rFonts w:ascii="Arial" w:hAnsi="Arial" w:cs="Arial"/>
          <w:b/>
          <w:sz w:val="26"/>
          <w:szCs w:val="26"/>
          <w:u w:val="single"/>
        </w:rPr>
      </w:pPr>
      <w:r w:rsidRPr="00C15776">
        <w:rPr>
          <w:rFonts w:ascii="Arial" w:hAnsi="Arial" w:cs="Arial"/>
          <w:b/>
          <w:sz w:val="26"/>
          <w:szCs w:val="26"/>
          <w:u w:val="single"/>
        </w:rPr>
        <w:t xml:space="preserve">Collecting from the Museum </w:t>
      </w:r>
    </w:p>
    <w:p w14:paraId="5418E592" w14:textId="77777777" w:rsidR="0040379B" w:rsidRPr="00C15776" w:rsidRDefault="0040379B" w:rsidP="0040379B">
      <w:pPr>
        <w:pStyle w:val="PlainText"/>
        <w:numPr>
          <w:ilvl w:val="0"/>
          <w:numId w:val="2"/>
        </w:numPr>
        <w:rPr>
          <w:rFonts w:ascii="Arial" w:hAnsi="Arial" w:cs="Arial"/>
          <w:sz w:val="26"/>
          <w:szCs w:val="26"/>
        </w:rPr>
      </w:pPr>
      <w:r w:rsidRPr="00C15776">
        <w:rPr>
          <w:rFonts w:ascii="Arial" w:hAnsi="Arial" w:cs="Arial"/>
          <w:sz w:val="26"/>
          <w:szCs w:val="26"/>
        </w:rPr>
        <w:t xml:space="preserve">Loans must be collected and returned on specified days/times as agreed when booking. </w:t>
      </w:r>
    </w:p>
    <w:p w14:paraId="5A2BF6AB" w14:textId="77777777" w:rsidR="0040379B" w:rsidRDefault="0040379B" w:rsidP="0040379B">
      <w:pPr>
        <w:pStyle w:val="PlainText"/>
        <w:numPr>
          <w:ilvl w:val="0"/>
          <w:numId w:val="2"/>
        </w:numPr>
        <w:rPr>
          <w:rFonts w:ascii="Arial" w:hAnsi="Arial" w:cs="Arial"/>
          <w:sz w:val="26"/>
          <w:szCs w:val="26"/>
        </w:rPr>
      </w:pPr>
      <w:r w:rsidRPr="00C15776">
        <w:rPr>
          <w:rFonts w:ascii="Arial" w:hAnsi="Arial" w:cs="Arial"/>
          <w:sz w:val="26"/>
          <w:szCs w:val="26"/>
        </w:rPr>
        <w:t>Additional fees apply for late returns.</w:t>
      </w:r>
    </w:p>
    <w:p w14:paraId="63A2D5C9" w14:textId="11A494AB" w:rsidR="0040379B" w:rsidRDefault="0040379B" w:rsidP="0040379B">
      <w:pPr>
        <w:pStyle w:val="PlainText"/>
        <w:numPr>
          <w:ilvl w:val="0"/>
          <w:numId w:val="2"/>
        </w:numPr>
        <w:rPr>
          <w:rFonts w:ascii="Arial" w:hAnsi="Arial" w:cs="Arial"/>
          <w:sz w:val="26"/>
          <w:szCs w:val="26"/>
        </w:rPr>
      </w:pPr>
      <w:r>
        <w:rPr>
          <w:rFonts w:ascii="Arial" w:hAnsi="Arial" w:cs="Arial"/>
          <w:sz w:val="26"/>
          <w:szCs w:val="26"/>
        </w:rPr>
        <w:t>Collection must be made in a car</w:t>
      </w:r>
      <w:r w:rsidR="0077606D">
        <w:rPr>
          <w:rFonts w:ascii="Arial" w:hAnsi="Arial" w:cs="Arial"/>
          <w:sz w:val="26"/>
          <w:szCs w:val="26"/>
        </w:rPr>
        <w:t xml:space="preserve"> </w:t>
      </w:r>
      <w:r>
        <w:rPr>
          <w:rFonts w:ascii="Arial" w:hAnsi="Arial" w:cs="Arial"/>
          <w:sz w:val="26"/>
          <w:szCs w:val="26"/>
        </w:rPr>
        <w:t>and not by public transport.</w:t>
      </w:r>
    </w:p>
    <w:p w14:paraId="6F415978" w14:textId="5B1AD16C" w:rsidR="00A5349C" w:rsidRDefault="00A5349C" w:rsidP="0040379B">
      <w:pPr>
        <w:pStyle w:val="PlainText"/>
        <w:numPr>
          <w:ilvl w:val="0"/>
          <w:numId w:val="2"/>
        </w:numPr>
        <w:rPr>
          <w:rFonts w:ascii="Arial" w:hAnsi="Arial" w:cs="Arial"/>
          <w:sz w:val="26"/>
          <w:szCs w:val="26"/>
        </w:rPr>
      </w:pPr>
      <w:r>
        <w:rPr>
          <w:rFonts w:ascii="Arial" w:hAnsi="Arial" w:cs="Arial"/>
          <w:sz w:val="26"/>
          <w:szCs w:val="26"/>
        </w:rPr>
        <w:t xml:space="preserve">You </w:t>
      </w:r>
      <w:proofErr w:type="gramStart"/>
      <w:r>
        <w:rPr>
          <w:rFonts w:ascii="Arial" w:hAnsi="Arial" w:cs="Arial"/>
          <w:sz w:val="26"/>
          <w:szCs w:val="26"/>
        </w:rPr>
        <w:t>are able to</w:t>
      </w:r>
      <w:proofErr w:type="gramEnd"/>
      <w:r>
        <w:rPr>
          <w:rFonts w:ascii="Arial" w:hAnsi="Arial" w:cs="Arial"/>
          <w:sz w:val="26"/>
          <w:szCs w:val="26"/>
        </w:rPr>
        <w:t xml:space="preserve"> pull up at the front of the museum past the glass doors when collecting. </w:t>
      </w:r>
    </w:p>
    <w:p w14:paraId="2EE10FB3" w14:textId="0935D4B6" w:rsidR="00A5349C" w:rsidRDefault="00A5349C" w:rsidP="0040379B">
      <w:pPr>
        <w:pStyle w:val="PlainText"/>
        <w:numPr>
          <w:ilvl w:val="0"/>
          <w:numId w:val="2"/>
        </w:numPr>
        <w:rPr>
          <w:rFonts w:ascii="Arial" w:hAnsi="Arial" w:cs="Arial"/>
          <w:sz w:val="26"/>
          <w:szCs w:val="26"/>
        </w:rPr>
      </w:pPr>
      <w:r>
        <w:rPr>
          <w:rFonts w:ascii="Arial" w:hAnsi="Arial" w:cs="Arial"/>
          <w:sz w:val="26"/>
          <w:szCs w:val="26"/>
        </w:rPr>
        <w:t>We try to send reminder emails about collection/</w:t>
      </w:r>
      <w:proofErr w:type="gramStart"/>
      <w:r>
        <w:rPr>
          <w:rFonts w:ascii="Arial" w:hAnsi="Arial" w:cs="Arial"/>
          <w:sz w:val="26"/>
          <w:szCs w:val="26"/>
        </w:rPr>
        <w:t>return</w:t>
      </w:r>
      <w:proofErr w:type="gramEnd"/>
      <w:r>
        <w:rPr>
          <w:rFonts w:ascii="Arial" w:hAnsi="Arial" w:cs="Arial"/>
          <w:sz w:val="26"/>
          <w:szCs w:val="26"/>
        </w:rPr>
        <w:t xml:space="preserve"> but this is not always possible. Please collect/return when stated on booking.</w:t>
      </w:r>
    </w:p>
    <w:p w14:paraId="712DF101" w14:textId="1DD5B815" w:rsidR="00A5349C" w:rsidRDefault="00A5349C" w:rsidP="0040379B">
      <w:pPr>
        <w:pStyle w:val="PlainText"/>
        <w:numPr>
          <w:ilvl w:val="0"/>
          <w:numId w:val="2"/>
        </w:numPr>
        <w:rPr>
          <w:rFonts w:ascii="Arial" w:hAnsi="Arial" w:cs="Arial"/>
          <w:sz w:val="26"/>
          <w:szCs w:val="26"/>
        </w:rPr>
      </w:pPr>
      <w:r>
        <w:rPr>
          <w:rFonts w:ascii="Arial" w:hAnsi="Arial" w:cs="Arial"/>
          <w:sz w:val="26"/>
          <w:szCs w:val="26"/>
        </w:rPr>
        <w:t xml:space="preserve">We reserve the right to refuse a loan if payment for previous loans/visits are in arrears. </w:t>
      </w:r>
    </w:p>
    <w:p w14:paraId="78F06DC9" w14:textId="77777777" w:rsidR="0040379B" w:rsidRPr="00C15776" w:rsidRDefault="0040379B" w:rsidP="0040379B">
      <w:pPr>
        <w:pStyle w:val="PlainText"/>
        <w:ind w:left="360"/>
        <w:rPr>
          <w:rFonts w:ascii="Arial" w:hAnsi="Arial" w:cs="Arial"/>
          <w:sz w:val="26"/>
          <w:szCs w:val="26"/>
        </w:rPr>
      </w:pPr>
    </w:p>
    <w:p w14:paraId="3AB0BC32" w14:textId="097AF4C9" w:rsidR="0040379B" w:rsidRPr="00C15776" w:rsidRDefault="0040379B" w:rsidP="0040379B">
      <w:pPr>
        <w:pStyle w:val="PlainText"/>
        <w:rPr>
          <w:rFonts w:ascii="Arial" w:hAnsi="Arial" w:cs="Arial"/>
          <w:b/>
          <w:sz w:val="26"/>
          <w:szCs w:val="26"/>
          <w:u w:val="single"/>
        </w:rPr>
      </w:pPr>
      <w:r w:rsidRPr="00C15776">
        <w:rPr>
          <w:rFonts w:ascii="Arial" w:hAnsi="Arial" w:cs="Arial"/>
          <w:b/>
          <w:sz w:val="26"/>
          <w:szCs w:val="26"/>
          <w:u w:val="single"/>
        </w:rPr>
        <w:t>The Learning Team will ensure the following standards</w:t>
      </w:r>
    </w:p>
    <w:p w14:paraId="29308D87" w14:textId="77777777" w:rsidR="0040379B" w:rsidRPr="00C15776" w:rsidRDefault="0040379B" w:rsidP="0040379B">
      <w:pPr>
        <w:pStyle w:val="PlainText"/>
        <w:numPr>
          <w:ilvl w:val="0"/>
          <w:numId w:val="3"/>
        </w:numPr>
        <w:rPr>
          <w:rFonts w:ascii="Arial" w:hAnsi="Arial" w:cs="Arial"/>
          <w:sz w:val="26"/>
          <w:szCs w:val="26"/>
        </w:rPr>
      </w:pPr>
      <w:r w:rsidRPr="00C15776">
        <w:rPr>
          <w:rFonts w:ascii="Arial" w:hAnsi="Arial" w:cs="Arial"/>
          <w:sz w:val="26"/>
          <w:szCs w:val="26"/>
        </w:rPr>
        <w:t>Loans boxes support the National Curriculum.</w:t>
      </w:r>
    </w:p>
    <w:p w14:paraId="46B232D5" w14:textId="77777777" w:rsidR="0040379B" w:rsidRPr="00C15776" w:rsidRDefault="0040379B" w:rsidP="0040379B">
      <w:pPr>
        <w:pStyle w:val="PlainText"/>
        <w:numPr>
          <w:ilvl w:val="0"/>
          <w:numId w:val="3"/>
        </w:numPr>
        <w:rPr>
          <w:rFonts w:ascii="Arial" w:hAnsi="Arial" w:cs="Arial"/>
          <w:sz w:val="26"/>
          <w:szCs w:val="26"/>
        </w:rPr>
      </w:pPr>
      <w:r w:rsidRPr="00C15776">
        <w:rPr>
          <w:rFonts w:ascii="Arial" w:hAnsi="Arial" w:cs="Arial"/>
          <w:sz w:val="26"/>
          <w:szCs w:val="26"/>
        </w:rPr>
        <w:t>Customer satisfaction is gauged through evaluation.</w:t>
      </w:r>
    </w:p>
    <w:p w14:paraId="3D54F776" w14:textId="77777777" w:rsidR="0040379B" w:rsidRPr="00C15776" w:rsidRDefault="0040379B" w:rsidP="0040379B">
      <w:pPr>
        <w:pStyle w:val="PlainText"/>
        <w:numPr>
          <w:ilvl w:val="0"/>
          <w:numId w:val="3"/>
        </w:numPr>
        <w:rPr>
          <w:rFonts w:ascii="Arial" w:hAnsi="Arial" w:cs="Arial"/>
          <w:sz w:val="26"/>
          <w:szCs w:val="26"/>
        </w:rPr>
      </w:pPr>
      <w:r w:rsidRPr="00C15776">
        <w:rPr>
          <w:rFonts w:ascii="Arial" w:hAnsi="Arial" w:cs="Arial"/>
          <w:sz w:val="26"/>
          <w:szCs w:val="26"/>
        </w:rPr>
        <w:t>Email/Telephone response time is within five working days.</w:t>
      </w:r>
    </w:p>
    <w:p w14:paraId="7FA63AC9" w14:textId="77777777" w:rsidR="0040379B" w:rsidRDefault="0040379B" w:rsidP="0040379B">
      <w:pPr>
        <w:tabs>
          <w:tab w:val="left" w:pos="0"/>
          <w:tab w:val="left" w:pos="851"/>
        </w:tabs>
        <w:ind w:left="851" w:hanging="851"/>
        <w:rPr>
          <w:rFonts w:ascii="Arial" w:hAnsi="Arial" w:cs="Arial"/>
          <w:b/>
        </w:rPr>
      </w:pPr>
    </w:p>
    <w:p w14:paraId="272A37D1" w14:textId="77777777" w:rsidR="0040379B" w:rsidRDefault="0040379B" w:rsidP="0040379B">
      <w:pPr>
        <w:tabs>
          <w:tab w:val="left" w:pos="0"/>
          <w:tab w:val="left" w:pos="851"/>
        </w:tabs>
        <w:ind w:left="851" w:hanging="851"/>
        <w:rPr>
          <w:rFonts w:ascii="Arial" w:hAnsi="Arial" w:cs="Arial"/>
          <w:b/>
        </w:rPr>
      </w:pPr>
      <w:r>
        <w:rPr>
          <w:rFonts w:ascii="Arial" w:hAnsi="Arial" w:cs="Arial"/>
          <w:b/>
        </w:rPr>
        <w:t>Thank you for borrowing from us.</w:t>
      </w:r>
    </w:p>
    <w:p w14:paraId="19AC1E13" w14:textId="77777777" w:rsidR="0040379B" w:rsidRDefault="004932DE" w:rsidP="0040379B">
      <w:pPr>
        <w:tabs>
          <w:tab w:val="left" w:pos="0"/>
          <w:tab w:val="left" w:pos="851"/>
        </w:tabs>
        <w:ind w:left="851" w:hanging="851"/>
        <w:rPr>
          <w:rStyle w:val="Hyperlink"/>
          <w:rFonts w:ascii="Arial" w:hAnsi="Arial" w:cs="Arial"/>
          <w:b/>
        </w:rPr>
      </w:pPr>
      <w:hyperlink r:id="rId8" w:history="1">
        <w:r w:rsidR="0040379B" w:rsidRPr="00691496">
          <w:rPr>
            <w:rStyle w:val="Hyperlink"/>
            <w:rFonts w:ascii="Arial" w:hAnsi="Arial" w:cs="Arial"/>
            <w:b/>
          </w:rPr>
          <w:t>museumeducation@maidstone.gov.uk</w:t>
        </w:r>
      </w:hyperlink>
    </w:p>
    <w:p w14:paraId="7B0A8DE0" w14:textId="77777777" w:rsidR="0040379B" w:rsidRDefault="0040379B" w:rsidP="0040379B">
      <w:pPr>
        <w:tabs>
          <w:tab w:val="left" w:pos="0"/>
          <w:tab w:val="left" w:pos="851"/>
        </w:tabs>
        <w:ind w:left="851" w:hanging="851"/>
        <w:rPr>
          <w:rStyle w:val="Hyperlink"/>
          <w:rFonts w:ascii="Arial" w:hAnsi="Arial" w:cs="Arial"/>
          <w:b/>
        </w:rPr>
      </w:pPr>
    </w:p>
    <w:p w14:paraId="5EF1B572" w14:textId="77777777" w:rsidR="0040379B" w:rsidRDefault="0040379B" w:rsidP="0040379B">
      <w:pPr>
        <w:tabs>
          <w:tab w:val="left" w:pos="0"/>
          <w:tab w:val="left" w:pos="851"/>
        </w:tabs>
        <w:ind w:left="851" w:hanging="851"/>
        <w:rPr>
          <w:rStyle w:val="Hyperlink"/>
          <w:rFonts w:ascii="Arial" w:hAnsi="Arial" w:cs="Arial"/>
          <w:b/>
        </w:rPr>
      </w:pPr>
    </w:p>
    <w:p w14:paraId="79CAC5FB" w14:textId="77777777" w:rsidR="0040379B" w:rsidRDefault="0040379B" w:rsidP="0040379B">
      <w:pPr>
        <w:tabs>
          <w:tab w:val="left" w:pos="0"/>
          <w:tab w:val="left" w:pos="851"/>
        </w:tabs>
        <w:ind w:left="851" w:hanging="851"/>
        <w:rPr>
          <w:rStyle w:val="Hyperlink"/>
          <w:rFonts w:ascii="Arial" w:hAnsi="Arial" w:cs="Arial"/>
          <w:b/>
        </w:rPr>
      </w:pPr>
    </w:p>
    <w:p w14:paraId="731A19C7" w14:textId="77777777" w:rsidR="0040379B" w:rsidRDefault="0040379B" w:rsidP="0040379B">
      <w:pPr>
        <w:tabs>
          <w:tab w:val="left" w:pos="0"/>
          <w:tab w:val="left" w:pos="851"/>
        </w:tabs>
        <w:ind w:left="851" w:hanging="851"/>
        <w:rPr>
          <w:rStyle w:val="Hyperlink"/>
          <w:rFonts w:ascii="Arial" w:hAnsi="Arial" w:cs="Arial"/>
          <w:b/>
        </w:rPr>
      </w:pPr>
    </w:p>
    <w:p w14:paraId="4B5BE133" w14:textId="77777777" w:rsidR="0040379B" w:rsidRDefault="0040379B" w:rsidP="0040379B">
      <w:pPr>
        <w:tabs>
          <w:tab w:val="left" w:pos="0"/>
          <w:tab w:val="left" w:pos="851"/>
        </w:tabs>
        <w:ind w:left="851" w:hanging="851"/>
        <w:rPr>
          <w:rStyle w:val="Hyperlink"/>
          <w:rFonts w:ascii="Arial" w:hAnsi="Arial" w:cs="Arial"/>
          <w:b/>
        </w:rPr>
      </w:pPr>
    </w:p>
    <w:p w14:paraId="1EDB4FC0" w14:textId="77777777" w:rsidR="0040379B" w:rsidRDefault="0040379B" w:rsidP="0040379B">
      <w:pPr>
        <w:tabs>
          <w:tab w:val="left" w:pos="0"/>
          <w:tab w:val="left" w:pos="851"/>
        </w:tabs>
        <w:ind w:left="851" w:hanging="851"/>
        <w:rPr>
          <w:rStyle w:val="Hyperlink"/>
          <w:rFonts w:ascii="Arial" w:hAnsi="Arial" w:cs="Arial"/>
          <w:b/>
        </w:rPr>
      </w:pPr>
    </w:p>
    <w:p w14:paraId="5E8F33A4" w14:textId="731C03DB" w:rsidR="0040379B" w:rsidRDefault="0040379B" w:rsidP="0040379B">
      <w:pPr>
        <w:tabs>
          <w:tab w:val="left" w:pos="0"/>
          <w:tab w:val="left" w:pos="851"/>
        </w:tabs>
        <w:ind w:left="851" w:hanging="851"/>
        <w:rPr>
          <w:rStyle w:val="Hyperlink"/>
          <w:rFonts w:ascii="Arial" w:hAnsi="Arial" w:cs="Arial"/>
          <w:b/>
        </w:rPr>
      </w:pPr>
    </w:p>
    <w:p w14:paraId="14CCD548" w14:textId="17165F3D" w:rsidR="003D41E6" w:rsidRDefault="003D41E6" w:rsidP="0040379B">
      <w:pPr>
        <w:tabs>
          <w:tab w:val="left" w:pos="0"/>
          <w:tab w:val="left" w:pos="851"/>
        </w:tabs>
        <w:ind w:left="851" w:hanging="851"/>
        <w:rPr>
          <w:rStyle w:val="Hyperlink"/>
          <w:rFonts w:ascii="Arial" w:hAnsi="Arial" w:cs="Arial"/>
          <w:b/>
        </w:rPr>
      </w:pPr>
    </w:p>
    <w:p w14:paraId="50506919" w14:textId="37DCB7ED" w:rsidR="003D41E6" w:rsidRDefault="003D41E6" w:rsidP="0040379B">
      <w:pPr>
        <w:tabs>
          <w:tab w:val="left" w:pos="0"/>
          <w:tab w:val="left" w:pos="851"/>
        </w:tabs>
        <w:ind w:left="851" w:hanging="851"/>
        <w:rPr>
          <w:rStyle w:val="Hyperlink"/>
          <w:rFonts w:ascii="Arial" w:hAnsi="Arial" w:cs="Arial"/>
          <w:b/>
        </w:rPr>
      </w:pPr>
    </w:p>
    <w:p w14:paraId="2988E2C1" w14:textId="77777777" w:rsidR="003D41E6" w:rsidRDefault="003D41E6" w:rsidP="0040379B">
      <w:pPr>
        <w:tabs>
          <w:tab w:val="left" w:pos="0"/>
          <w:tab w:val="left" w:pos="851"/>
        </w:tabs>
        <w:ind w:left="851" w:hanging="851"/>
        <w:rPr>
          <w:rStyle w:val="Hyperlink"/>
          <w:rFonts w:ascii="Arial" w:hAnsi="Arial" w:cs="Arial"/>
          <w:b/>
        </w:rPr>
      </w:pPr>
    </w:p>
    <w:p w14:paraId="36BD11F1" w14:textId="77777777" w:rsidR="0040379B" w:rsidRDefault="0040379B" w:rsidP="0040379B">
      <w:pPr>
        <w:tabs>
          <w:tab w:val="left" w:pos="0"/>
          <w:tab w:val="left" w:pos="851"/>
        </w:tabs>
        <w:ind w:left="851" w:hanging="851"/>
        <w:rPr>
          <w:rStyle w:val="Hyperlink"/>
          <w:rFonts w:ascii="Arial" w:hAnsi="Arial" w:cs="Arial"/>
          <w:b/>
        </w:rPr>
      </w:pPr>
    </w:p>
    <w:p w14:paraId="0E660B98" w14:textId="77777777" w:rsidR="0040379B" w:rsidRDefault="0040379B" w:rsidP="0040379B">
      <w:pPr>
        <w:tabs>
          <w:tab w:val="left" w:pos="0"/>
          <w:tab w:val="left" w:pos="851"/>
        </w:tabs>
        <w:ind w:left="851" w:hanging="851"/>
        <w:rPr>
          <w:rStyle w:val="Hyperlink"/>
          <w:rFonts w:ascii="Arial" w:hAnsi="Arial" w:cs="Arial"/>
          <w:b/>
        </w:rPr>
      </w:pPr>
    </w:p>
    <w:p w14:paraId="7BD76CCE" w14:textId="77777777" w:rsidR="0040379B" w:rsidRDefault="0040379B" w:rsidP="0040379B">
      <w:pPr>
        <w:tabs>
          <w:tab w:val="left" w:pos="0"/>
          <w:tab w:val="left" w:pos="851"/>
        </w:tabs>
        <w:ind w:left="851" w:hanging="851"/>
        <w:rPr>
          <w:rStyle w:val="Hyperlink"/>
          <w:rFonts w:ascii="Arial" w:hAnsi="Arial" w:cs="Arial"/>
          <w:b/>
        </w:rPr>
      </w:pPr>
    </w:p>
    <w:p w14:paraId="12760995" w14:textId="77777777" w:rsidR="0040379B" w:rsidRDefault="0040379B" w:rsidP="0040379B">
      <w:pPr>
        <w:tabs>
          <w:tab w:val="left" w:pos="0"/>
          <w:tab w:val="left" w:pos="851"/>
        </w:tabs>
        <w:ind w:left="851" w:hanging="851"/>
        <w:rPr>
          <w:rStyle w:val="Hyperlink"/>
          <w:rFonts w:ascii="Arial" w:hAnsi="Arial" w:cs="Arial"/>
          <w:b/>
        </w:rPr>
      </w:pPr>
    </w:p>
    <w:p w14:paraId="555A5E96" w14:textId="77777777" w:rsidR="0040379B" w:rsidRDefault="0040379B" w:rsidP="0040379B">
      <w:pPr>
        <w:tabs>
          <w:tab w:val="left" w:pos="0"/>
          <w:tab w:val="left" w:pos="851"/>
        </w:tabs>
        <w:ind w:left="851" w:hanging="851"/>
        <w:rPr>
          <w:rStyle w:val="Hyperlink"/>
          <w:rFonts w:ascii="Arial" w:hAnsi="Arial" w:cs="Arial"/>
          <w:b/>
        </w:rPr>
      </w:pPr>
    </w:p>
    <w:p w14:paraId="35085FC5" w14:textId="5EEF05A3" w:rsidR="0040379B" w:rsidRPr="003D3524" w:rsidRDefault="0040379B" w:rsidP="0040379B">
      <w:pPr>
        <w:pStyle w:val="PlainText"/>
        <w:ind w:left="360"/>
        <w:rPr>
          <w:rFonts w:ascii="Arial" w:hAnsi="Arial" w:cs="Arial"/>
          <w:b/>
          <w:bCs/>
          <w:sz w:val="28"/>
          <w:szCs w:val="28"/>
          <w:u w:val="single"/>
        </w:rPr>
      </w:pPr>
      <w:r w:rsidRPr="003D3524">
        <w:rPr>
          <w:rFonts w:ascii="Arial" w:hAnsi="Arial" w:cs="Arial"/>
          <w:b/>
          <w:bCs/>
          <w:sz w:val="28"/>
          <w:szCs w:val="28"/>
          <w:u w:val="single"/>
        </w:rPr>
        <w:t>Object Handling Guidelines — Teachers</w:t>
      </w:r>
    </w:p>
    <w:p w14:paraId="1D4EDE70" w14:textId="77777777" w:rsidR="0040379B" w:rsidRPr="003D3524" w:rsidRDefault="0040379B" w:rsidP="0040379B">
      <w:pPr>
        <w:pStyle w:val="PlainText"/>
        <w:spacing w:after="120"/>
        <w:jc w:val="center"/>
        <w:rPr>
          <w:rFonts w:ascii="Arial" w:hAnsi="Arial" w:cs="Arial"/>
          <w:b/>
          <w:bCs/>
          <w:sz w:val="28"/>
          <w:szCs w:val="28"/>
          <w:u w:val="single"/>
        </w:rPr>
      </w:pPr>
    </w:p>
    <w:p w14:paraId="75B8284E" w14:textId="77777777" w:rsidR="0040379B" w:rsidRPr="003D3524" w:rsidRDefault="0040379B" w:rsidP="0040379B">
      <w:pPr>
        <w:widowControl w:val="0"/>
        <w:rPr>
          <w:rFonts w:ascii="Arial" w:hAnsi="Arial" w:cs="Arial"/>
          <w:sz w:val="28"/>
          <w:szCs w:val="28"/>
        </w:rPr>
      </w:pPr>
      <w:r w:rsidRPr="003D3524">
        <w:rPr>
          <w:rFonts w:ascii="Arial" w:hAnsi="Arial" w:cs="Arial"/>
          <w:sz w:val="28"/>
          <w:szCs w:val="28"/>
        </w:rPr>
        <w:t>Before attempting to pick up an object consider the following…….</w:t>
      </w:r>
    </w:p>
    <w:p w14:paraId="56844CE2" w14:textId="167F6F38" w:rsidR="0040379B" w:rsidRPr="003D3524" w:rsidRDefault="0040379B" w:rsidP="0040379B">
      <w:pPr>
        <w:rPr>
          <w:rFonts w:ascii="Arial" w:hAnsi="Arial" w:cs="Arial"/>
          <w:b/>
          <w:bCs/>
          <w:sz w:val="28"/>
          <w:szCs w:val="28"/>
        </w:rPr>
      </w:pPr>
      <w:r w:rsidRPr="003D3524">
        <w:rPr>
          <w:rFonts w:ascii="Arial" w:hAnsi="Arial" w:cs="Arial"/>
          <w:sz w:val="28"/>
          <w:szCs w:val="28"/>
        </w:rPr>
        <w:t> </w:t>
      </w:r>
      <w:r w:rsidRPr="003D3524">
        <w:rPr>
          <w:rFonts w:ascii="Arial" w:hAnsi="Arial" w:cs="Arial"/>
          <w:b/>
          <w:bCs/>
          <w:sz w:val="28"/>
          <w:szCs w:val="28"/>
        </w:rPr>
        <w:t>How delicate is the object?</w:t>
      </w:r>
    </w:p>
    <w:p w14:paraId="2C86670C" w14:textId="77777777" w:rsidR="0040379B" w:rsidRPr="003D3524" w:rsidRDefault="0040379B" w:rsidP="0040379B">
      <w:pPr>
        <w:widowControl w:val="0"/>
        <w:rPr>
          <w:rFonts w:ascii="Arial" w:hAnsi="Arial" w:cs="Arial"/>
          <w:sz w:val="28"/>
          <w:szCs w:val="28"/>
        </w:rPr>
      </w:pPr>
      <w:r w:rsidRPr="003D3524">
        <w:rPr>
          <w:rFonts w:ascii="Arial" w:hAnsi="Arial" w:cs="Arial"/>
          <w:sz w:val="28"/>
          <w:szCs w:val="28"/>
        </w:rPr>
        <w:t>All museum objects are put at risk when being handled and therefore need to be treated delicately.</w:t>
      </w:r>
    </w:p>
    <w:p w14:paraId="2537DC38" w14:textId="31DA7B61" w:rsidR="0040379B" w:rsidRPr="003D3524" w:rsidRDefault="0040379B" w:rsidP="0040379B">
      <w:pPr>
        <w:widowControl w:val="0"/>
        <w:rPr>
          <w:rFonts w:ascii="Arial" w:hAnsi="Arial" w:cs="Arial"/>
          <w:sz w:val="28"/>
          <w:szCs w:val="28"/>
        </w:rPr>
      </w:pPr>
      <w:r w:rsidRPr="003D3524">
        <w:rPr>
          <w:rFonts w:ascii="Arial" w:hAnsi="Arial" w:cs="Arial"/>
          <w:sz w:val="28"/>
          <w:szCs w:val="28"/>
        </w:rPr>
        <w:t> </w:t>
      </w:r>
      <w:r w:rsidRPr="003D3524">
        <w:rPr>
          <w:rFonts w:ascii="Arial" w:hAnsi="Arial" w:cs="Arial"/>
          <w:b/>
          <w:bCs/>
          <w:sz w:val="28"/>
          <w:szCs w:val="28"/>
        </w:rPr>
        <w:t xml:space="preserve">Can you tell how delicate the object is by sight?  </w:t>
      </w:r>
    </w:p>
    <w:p w14:paraId="6B080B03" w14:textId="77777777" w:rsidR="0040379B" w:rsidRPr="003D3524" w:rsidRDefault="0040379B" w:rsidP="0040379B">
      <w:pPr>
        <w:widowControl w:val="0"/>
        <w:rPr>
          <w:rFonts w:ascii="Arial" w:hAnsi="Arial" w:cs="Arial"/>
          <w:sz w:val="28"/>
          <w:szCs w:val="28"/>
        </w:rPr>
      </w:pPr>
      <w:r w:rsidRPr="003D3524">
        <w:rPr>
          <w:rFonts w:ascii="Arial" w:hAnsi="Arial" w:cs="Arial"/>
          <w:sz w:val="28"/>
          <w:szCs w:val="28"/>
        </w:rPr>
        <w:t>It is often hard to tell by sight how delicate an object is. Always assume it is more fragile than it appears to be.</w:t>
      </w:r>
    </w:p>
    <w:p w14:paraId="18074C6A" w14:textId="2EDC9E84" w:rsidR="0040379B" w:rsidRPr="003D3524" w:rsidRDefault="0040379B" w:rsidP="0040379B">
      <w:pPr>
        <w:widowControl w:val="0"/>
        <w:rPr>
          <w:rFonts w:ascii="Arial" w:hAnsi="Arial" w:cs="Arial"/>
          <w:b/>
          <w:bCs/>
          <w:sz w:val="28"/>
          <w:szCs w:val="28"/>
        </w:rPr>
      </w:pPr>
      <w:r w:rsidRPr="003D3524">
        <w:rPr>
          <w:rFonts w:ascii="Arial" w:hAnsi="Arial" w:cs="Arial"/>
          <w:sz w:val="28"/>
          <w:szCs w:val="28"/>
        </w:rPr>
        <w:t xml:space="preserve"> </w:t>
      </w:r>
      <w:r w:rsidRPr="003D3524">
        <w:rPr>
          <w:rFonts w:ascii="Arial" w:hAnsi="Arial" w:cs="Arial"/>
          <w:b/>
          <w:bCs/>
          <w:sz w:val="28"/>
          <w:szCs w:val="28"/>
        </w:rPr>
        <w:t xml:space="preserve">Are there any weak points? </w:t>
      </w:r>
    </w:p>
    <w:p w14:paraId="2786825A" w14:textId="265716BB" w:rsidR="0040379B" w:rsidRPr="003D3524" w:rsidRDefault="0040379B" w:rsidP="0040379B">
      <w:pPr>
        <w:widowControl w:val="0"/>
        <w:rPr>
          <w:rFonts w:ascii="Arial" w:hAnsi="Arial" w:cs="Arial"/>
          <w:sz w:val="28"/>
          <w:szCs w:val="28"/>
        </w:rPr>
      </w:pPr>
      <w:r w:rsidRPr="003D3524">
        <w:rPr>
          <w:rFonts w:ascii="Arial" w:hAnsi="Arial" w:cs="Arial"/>
          <w:sz w:val="28"/>
          <w:szCs w:val="28"/>
        </w:rPr>
        <w:t xml:space="preserve">Look for signs of cracking, historical repairs, unsafe joints, loose parts or </w:t>
      </w:r>
      <w:proofErr w:type="gramStart"/>
      <w:r w:rsidRPr="003D3524">
        <w:rPr>
          <w:rFonts w:ascii="Arial" w:hAnsi="Arial" w:cs="Arial"/>
          <w:sz w:val="28"/>
          <w:szCs w:val="28"/>
        </w:rPr>
        <w:t>delicate  materials</w:t>
      </w:r>
      <w:proofErr w:type="gramEnd"/>
      <w:r w:rsidRPr="003D3524">
        <w:rPr>
          <w:rFonts w:ascii="Arial" w:hAnsi="Arial" w:cs="Arial"/>
          <w:sz w:val="28"/>
          <w:szCs w:val="28"/>
        </w:rPr>
        <w:t>.  Sometimes the most robust looking objects can disguise weak areas caused by decay or a bad repair that has since degraded.</w:t>
      </w:r>
    </w:p>
    <w:p w14:paraId="2BDCA531" w14:textId="60B9EEB1" w:rsidR="0040379B" w:rsidRPr="003D3524" w:rsidRDefault="0040379B" w:rsidP="0040379B">
      <w:pPr>
        <w:rPr>
          <w:rFonts w:ascii="Arial" w:hAnsi="Arial" w:cs="Arial"/>
          <w:b/>
          <w:bCs/>
          <w:sz w:val="28"/>
          <w:szCs w:val="28"/>
        </w:rPr>
      </w:pPr>
      <w:r w:rsidRPr="003D3524">
        <w:rPr>
          <w:rFonts w:ascii="Arial" w:hAnsi="Arial" w:cs="Arial"/>
          <w:sz w:val="28"/>
          <w:szCs w:val="28"/>
        </w:rPr>
        <w:t> </w:t>
      </w:r>
      <w:r w:rsidRPr="003D3524">
        <w:rPr>
          <w:rFonts w:ascii="Arial" w:hAnsi="Arial" w:cs="Arial"/>
          <w:b/>
          <w:bCs/>
          <w:sz w:val="28"/>
          <w:szCs w:val="28"/>
        </w:rPr>
        <w:t>Where am I going to move the object to…? Is your pathway clear?</w:t>
      </w:r>
    </w:p>
    <w:p w14:paraId="5F9C5899" w14:textId="5629AFBA" w:rsidR="0040379B" w:rsidRPr="003D3524" w:rsidRDefault="0040379B" w:rsidP="0040379B">
      <w:pPr>
        <w:widowControl w:val="0"/>
        <w:rPr>
          <w:rFonts w:ascii="Arial" w:hAnsi="Arial" w:cs="Arial"/>
          <w:sz w:val="28"/>
          <w:szCs w:val="28"/>
        </w:rPr>
      </w:pPr>
      <w:r w:rsidRPr="003D3524">
        <w:rPr>
          <w:rFonts w:ascii="Arial" w:hAnsi="Arial" w:cs="Arial"/>
          <w:sz w:val="28"/>
          <w:szCs w:val="28"/>
        </w:rPr>
        <w:t>If you are involved in moving objects around ALWAYS ensure that you have somewhere to place the object down. A seemingly lightweight object can soon become heavy if you find that your path is blocked or the area where you were going to place your object down is no longer free. Never attempt to lift an object above chest height, even light objects.</w:t>
      </w:r>
    </w:p>
    <w:p w14:paraId="6D9EA10F" w14:textId="5806D3BE" w:rsidR="0040379B" w:rsidRPr="003D3524" w:rsidRDefault="0040379B" w:rsidP="0040379B">
      <w:pPr>
        <w:rPr>
          <w:rFonts w:ascii="Arial" w:hAnsi="Arial" w:cs="Arial"/>
          <w:b/>
          <w:bCs/>
          <w:sz w:val="28"/>
          <w:szCs w:val="28"/>
        </w:rPr>
      </w:pPr>
      <w:r w:rsidRPr="003D3524">
        <w:rPr>
          <w:rFonts w:ascii="Arial" w:hAnsi="Arial" w:cs="Arial"/>
          <w:sz w:val="28"/>
          <w:szCs w:val="28"/>
        </w:rPr>
        <w:t> </w:t>
      </w:r>
      <w:r w:rsidRPr="003D3524">
        <w:rPr>
          <w:rFonts w:ascii="Arial" w:hAnsi="Arial" w:cs="Arial"/>
          <w:b/>
          <w:bCs/>
          <w:sz w:val="28"/>
          <w:szCs w:val="28"/>
        </w:rPr>
        <w:t>Where should I pick the object up from?</w:t>
      </w:r>
    </w:p>
    <w:p w14:paraId="7995AE43" w14:textId="77777777" w:rsidR="0040379B" w:rsidRPr="003D3524" w:rsidRDefault="0040379B" w:rsidP="0040379B">
      <w:pPr>
        <w:widowControl w:val="0"/>
        <w:rPr>
          <w:rFonts w:ascii="Arial" w:hAnsi="Arial" w:cs="Arial"/>
          <w:sz w:val="28"/>
          <w:szCs w:val="28"/>
        </w:rPr>
      </w:pPr>
      <w:r w:rsidRPr="003D3524">
        <w:rPr>
          <w:rFonts w:ascii="Arial" w:hAnsi="Arial" w:cs="Arial"/>
          <w:sz w:val="28"/>
          <w:szCs w:val="28"/>
        </w:rPr>
        <w:t>Having considered the above, you should now be ready to pick the object up.  Hold the object close to your body at waist height using both hands to support its weight. (If an object is in parts, either transport it in a padded container, or carry each item separately</w:t>
      </w:r>
      <w:proofErr w:type="gramStart"/>
      <w:r w:rsidRPr="003D3524">
        <w:rPr>
          <w:rFonts w:ascii="Arial" w:hAnsi="Arial" w:cs="Arial"/>
          <w:sz w:val="28"/>
          <w:szCs w:val="28"/>
        </w:rPr>
        <w:t>….taking</w:t>
      </w:r>
      <w:proofErr w:type="gramEnd"/>
      <w:r w:rsidRPr="003D3524">
        <w:rPr>
          <w:rFonts w:ascii="Arial" w:hAnsi="Arial" w:cs="Arial"/>
          <w:sz w:val="28"/>
          <w:szCs w:val="28"/>
        </w:rPr>
        <w:t xml:space="preserve"> two trips.)  If the object has a handle—do not use it!</w:t>
      </w:r>
    </w:p>
    <w:p w14:paraId="782E85C4" w14:textId="1847521B" w:rsidR="0040379B" w:rsidRDefault="0040379B" w:rsidP="00A26096">
      <w:pPr>
        <w:widowControl w:val="0"/>
        <w:rPr>
          <w:rFonts w:ascii="Arial" w:hAnsi="Arial" w:cs="Arial"/>
          <w:b/>
          <w:bCs/>
          <w:sz w:val="28"/>
          <w:szCs w:val="28"/>
        </w:rPr>
      </w:pPr>
      <w:r w:rsidRPr="003D3524">
        <w:rPr>
          <w:rFonts w:ascii="Arial" w:hAnsi="Arial" w:cs="Arial"/>
          <w:sz w:val="28"/>
          <w:szCs w:val="28"/>
        </w:rPr>
        <w:t> </w:t>
      </w:r>
      <w:r w:rsidRPr="003D3524">
        <w:rPr>
          <w:rFonts w:ascii="Arial" w:hAnsi="Arial" w:cs="Arial"/>
          <w:b/>
          <w:bCs/>
          <w:sz w:val="28"/>
          <w:szCs w:val="28"/>
        </w:rPr>
        <w:t>Never attempt to lift an object that is too heavy for you, always ask for</w:t>
      </w:r>
      <w:r w:rsidR="00A26096" w:rsidRPr="003D3524">
        <w:rPr>
          <w:rFonts w:ascii="Arial" w:hAnsi="Arial" w:cs="Arial"/>
          <w:b/>
          <w:bCs/>
          <w:sz w:val="28"/>
          <w:szCs w:val="28"/>
        </w:rPr>
        <w:t xml:space="preserve"> </w:t>
      </w:r>
      <w:r w:rsidRPr="003D3524">
        <w:rPr>
          <w:rFonts w:ascii="Arial" w:hAnsi="Arial" w:cs="Arial"/>
          <w:b/>
          <w:bCs/>
          <w:sz w:val="28"/>
          <w:szCs w:val="28"/>
        </w:rPr>
        <w:t>assistance.</w:t>
      </w:r>
    </w:p>
    <w:p w14:paraId="03259FFE" w14:textId="55778001" w:rsidR="003D3524" w:rsidRDefault="003D3524" w:rsidP="00A26096">
      <w:pPr>
        <w:widowControl w:val="0"/>
        <w:rPr>
          <w:rFonts w:ascii="Arial" w:hAnsi="Arial" w:cs="Arial"/>
          <w:b/>
          <w:bCs/>
          <w:sz w:val="28"/>
          <w:szCs w:val="28"/>
        </w:rPr>
      </w:pPr>
    </w:p>
    <w:p w14:paraId="64769110" w14:textId="77777777" w:rsidR="003D3524" w:rsidRPr="003D3524" w:rsidRDefault="003D3524" w:rsidP="00A26096">
      <w:pPr>
        <w:widowControl w:val="0"/>
        <w:rPr>
          <w:rFonts w:ascii="Arial" w:hAnsi="Arial" w:cs="Arial"/>
          <w:b/>
          <w:bCs/>
          <w:sz w:val="28"/>
          <w:szCs w:val="28"/>
        </w:rPr>
      </w:pPr>
    </w:p>
    <w:p w14:paraId="4DA72366" w14:textId="77777777" w:rsidR="003D3524" w:rsidRDefault="003D3524" w:rsidP="0040379B">
      <w:pPr>
        <w:widowControl w:val="0"/>
        <w:jc w:val="center"/>
        <w:rPr>
          <w:rFonts w:ascii="Arial" w:hAnsi="Arial" w:cs="Arial"/>
          <w:b/>
          <w:bCs/>
          <w:sz w:val="28"/>
          <w:szCs w:val="28"/>
          <w:u w:val="single"/>
        </w:rPr>
      </w:pPr>
    </w:p>
    <w:p w14:paraId="2BCE9728" w14:textId="33A7F678" w:rsidR="0040379B" w:rsidRPr="003D3524" w:rsidRDefault="0040379B" w:rsidP="0040379B">
      <w:pPr>
        <w:widowControl w:val="0"/>
        <w:jc w:val="center"/>
        <w:rPr>
          <w:rFonts w:ascii="Arial" w:hAnsi="Arial" w:cs="Arial"/>
          <w:b/>
          <w:bCs/>
          <w:sz w:val="28"/>
          <w:szCs w:val="28"/>
          <w:u w:val="single"/>
        </w:rPr>
      </w:pPr>
      <w:r w:rsidRPr="003D3524">
        <w:rPr>
          <w:rFonts w:ascii="Arial" w:hAnsi="Arial" w:cs="Arial"/>
          <w:b/>
          <w:bCs/>
          <w:sz w:val="28"/>
          <w:szCs w:val="28"/>
          <w:u w:val="single"/>
        </w:rPr>
        <w:t>Object Handling Guidelines — Pupils</w:t>
      </w:r>
    </w:p>
    <w:p w14:paraId="2F89A330" w14:textId="77777777" w:rsidR="0040379B" w:rsidRPr="003D3524" w:rsidRDefault="0040379B" w:rsidP="0040379B">
      <w:pPr>
        <w:pStyle w:val="PlainText"/>
        <w:spacing w:after="120"/>
        <w:jc w:val="center"/>
        <w:rPr>
          <w:rFonts w:ascii="Arial" w:hAnsi="Arial" w:cs="Arial"/>
          <w:b/>
          <w:bCs/>
          <w:sz w:val="28"/>
          <w:szCs w:val="28"/>
          <w:u w:val="single"/>
        </w:rPr>
      </w:pPr>
    </w:p>
    <w:p w14:paraId="4E46311E" w14:textId="77777777" w:rsidR="0040379B" w:rsidRPr="003D3524" w:rsidRDefault="0040379B" w:rsidP="00A26096">
      <w:pPr>
        <w:widowControl w:val="0"/>
        <w:spacing w:after="600"/>
        <w:rPr>
          <w:rFonts w:ascii="Arial" w:hAnsi="Arial" w:cs="Arial"/>
          <w:sz w:val="32"/>
          <w:szCs w:val="32"/>
        </w:rPr>
      </w:pPr>
      <w:r w:rsidRPr="003D3524">
        <w:rPr>
          <w:rFonts w:ascii="Arial" w:hAnsi="Arial" w:cs="Arial"/>
          <w:sz w:val="32"/>
          <w:szCs w:val="32"/>
        </w:rPr>
        <w:t xml:space="preserve">Ensure your hands are clean before handling the objects. </w:t>
      </w:r>
    </w:p>
    <w:p w14:paraId="75D72D14" w14:textId="77777777" w:rsidR="0040379B" w:rsidRPr="003D3524" w:rsidRDefault="0040379B" w:rsidP="00A26096">
      <w:pPr>
        <w:widowControl w:val="0"/>
        <w:spacing w:after="600"/>
        <w:rPr>
          <w:rFonts w:ascii="Arial" w:hAnsi="Arial" w:cs="Arial"/>
          <w:sz w:val="32"/>
          <w:szCs w:val="32"/>
        </w:rPr>
      </w:pPr>
      <w:r w:rsidRPr="003D3524">
        <w:rPr>
          <w:rFonts w:ascii="Arial" w:hAnsi="Arial" w:cs="Arial"/>
          <w:sz w:val="32"/>
          <w:szCs w:val="32"/>
        </w:rPr>
        <w:t>Handle objects whilst sitting at a table or on the floor.</w:t>
      </w:r>
    </w:p>
    <w:p w14:paraId="5AE948A8" w14:textId="77777777" w:rsidR="0040379B" w:rsidRPr="003D3524" w:rsidRDefault="0040379B" w:rsidP="00A26096">
      <w:pPr>
        <w:widowControl w:val="0"/>
        <w:spacing w:after="600"/>
        <w:rPr>
          <w:rFonts w:ascii="Arial" w:hAnsi="Arial" w:cs="Arial"/>
          <w:sz w:val="32"/>
          <w:szCs w:val="32"/>
        </w:rPr>
      </w:pPr>
      <w:r w:rsidRPr="003D3524">
        <w:rPr>
          <w:rFonts w:ascii="Arial" w:hAnsi="Arial" w:cs="Arial"/>
          <w:sz w:val="32"/>
          <w:szCs w:val="32"/>
        </w:rPr>
        <w:t>Only handle one object at a time.</w:t>
      </w:r>
    </w:p>
    <w:p w14:paraId="4295408E" w14:textId="77777777" w:rsidR="0040379B" w:rsidRPr="003D3524" w:rsidRDefault="0040379B" w:rsidP="00A26096">
      <w:pPr>
        <w:widowControl w:val="0"/>
        <w:spacing w:after="600"/>
        <w:rPr>
          <w:rFonts w:ascii="Arial" w:hAnsi="Arial" w:cs="Arial"/>
          <w:sz w:val="32"/>
          <w:szCs w:val="32"/>
        </w:rPr>
      </w:pPr>
      <w:r w:rsidRPr="003D3524">
        <w:rPr>
          <w:rFonts w:ascii="Arial" w:hAnsi="Arial" w:cs="Arial"/>
          <w:sz w:val="32"/>
          <w:szCs w:val="32"/>
        </w:rPr>
        <w:t>Use two hands to hold the object.</w:t>
      </w:r>
    </w:p>
    <w:p w14:paraId="72DA5429" w14:textId="77777777" w:rsidR="0040379B" w:rsidRPr="003D3524" w:rsidRDefault="0040379B" w:rsidP="00A26096">
      <w:pPr>
        <w:widowControl w:val="0"/>
        <w:spacing w:after="600"/>
        <w:rPr>
          <w:rFonts w:ascii="Arial" w:hAnsi="Arial" w:cs="Arial"/>
          <w:sz w:val="32"/>
          <w:szCs w:val="32"/>
        </w:rPr>
      </w:pPr>
      <w:r w:rsidRPr="003D3524">
        <w:rPr>
          <w:rFonts w:ascii="Arial" w:hAnsi="Arial" w:cs="Arial"/>
          <w:sz w:val="32"/>
          <w:szCs w:val="32"/>
        </w:rPr>
        <w:t>Do not hold the object by the handles or parts that stick out, as these can easily break off.</w:t>
      </w:r>
    </w:p>
    <w:p w14:paraId="3CDB9B29" w14:textId="77777777" w:rsidR="0040379B" w:rsidRPr="003D3524" w:rsidRDefault="0040379B" w:rsidP="00A26096">
      <w:pPr>
        <w:widowControl w:val="0"/>
        <w:spacing w:after="600"/>
        <w:rPr>
          <w:rFonts w:ascii="Arial" w:hAnsi="Arial" w:cs="Arial"/>
          <w:sz w:val="32"/>
          <w:szCs w:val="32"/>
        </w:rPr>
      </w:pPr>
      <w:r w:rsidRPr="003D3524">
        <w:rPr>
          <w:rFonts w:ascii="Arial" w:hAnsi="Arial" w:cs="Arial"/>
          <w:sz w:val="32"/>
          <w:szCs w:val="32"/>
        </w:rPr>
        <w:t>Do not snatch objects from other people while they are handling them.</w:t>
      </w:r>
    </w:p>
    <w:p w14:paraId="4FDC4DE2" w14:textId="77777777" w:rsidR="0040379B" w:rsidRPr="003D3524" w:rsidRDefault="0040379B" w:rsidP="00A26096">
      <w:pPr>
        <w:widowControl w:val="0"/>
        <w:spacing w:after="600"/>
        <w:rPr>
          <w:rFonts w:ascii="Arial" w:hAnsi="Arial" w:cs="Arial"/>
          <w:sz w:val="32"/>
          <w:szCs w:val="32"/>
        </w:rPr>
      </w:pPr>
      <w:r w:rsidRPr="003D3524">
        <w:rPr>
          <w:rFonts w:ascii="Arial" w:hAnsi="Arial" w:cs="Arial"/>
          <w:sz w:val="32"/>
          <w:szCs w:val="32"/>
        </w:rPr>
        <w:t>Do not walk around with objects.</w:t>
      </w:r>
    </w:p>
    <w:p w14:paraId="51A4B6B6" w14:textId="77777777" w:rsidR="0040379B" w:rsidRPr="003D3524" w:rsidRDefault="0040379B" w:rsidP="0040379B">
      <w:pPr>
        <w:widowControl w:val="0"/>
        <w:rPr>
          <w:rFonts w:ascii="Arial" w:hAnsi="Arial" w:cs="Arial"/>
          <w:sz w:val="32"/>
          <w:szCs w:val="32"/>
        </w:rPr>
      </w:pPr>
      <w:r w:rsidRPr="003D3524">
        <w:rPr>
          <w:rFonts w:ascii="Arial" w:hAnsi="Arial" w:cs="Arial"/>
          <w:sz w:val="32"/>
          <w:szCs w:val="32"/>
        </w:rPr>
        <w:t> </w:t>
      </w:r>
    </w:p>
    <w:p w14:paraId="37023544" w14:textId="77777777" w:rsidR="0040379B" w:rsidRPr="003D3524" w:rsidRDefault="0040379B" w:rsidP="0040379B">
      <w:pPr>
        <w:pStyle w:val="PlainText"/>
        <w:ind w:left="360"/>
        <w:rPr>
          <w:rFonts w:ascii="Arial" w:hAnsi="Arial" w:cs="Arial"/>
          <w:sz w:val="32"/>
          <w:szCs w:val="32"/>
        </w:rPr>
      </w:pPr>
    </w:p>
    <w:p w14:paraId="33D86CE6" w14:textId="77777777" w:rsidR="0040379B" w:rsidRPr="003D3524" w:rsidRDefault="0040379B">
      <w:pPr>
        <w:rPr>
          <w:rFonts w:ascii="Arial" w:hAnsi="Arial" w:cs="Arial"/>
          <w:sz w:val="32"/>
          <w:szCs w:val="32"/>
        </w:rPr>
      </w:pPr>
    </w:p>
    <w:sectPr w:rsidR="0040379B" w:rsidRPr="003D3524" w:rsidSect="00C51C6B">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2169" w14:textId="77777777" w:rsidR="003D3524" w:rsidRDefault="003D3524" w:rsidP="003D3524">
      <w:pPr>
        <w:spacing w:after="0" w:line="240" w:lineRule="auto"/>
      </w:pPr>
      <w:r>
        <w:separator/>
      </w:r>
    </w:p>
  </w:endnote>
  <w:endnote w:type="continuationSeparator" w:id="0">
    <w:p w14:paraId="69E056F2" w14:textId="77777777" w:rsidR="003D3524" w:rsidRDefault="003D3524" w:rsidP="003D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5C90" w14:textId="77777777" w:rsidR="003D3524" w:rsidRDefault="003D3524" w:rsidP="003D3524">
      <w:pPr>
        <w:spacing w:after="0" w:line="240" w:lineRule="auto"/>
      </w:pPr>
      <w:r>
        <w:separator/>
      </w:r>
    </w:p>
  </w:footnote>
  <w:footnote w:type="continuationSeparator" w:id="0">
    <w:p w14:paraId="5EB18BED" w14:textId="77777777" w:rsidR="003D3524" w:rsidRDefault="003D3524" w:rsidP="003D3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B2A" w14:textId="313A879D" w:rsidR="003D3524" w:rsidRDefault="003D41E6">
    <w:pPr>
      <w:pStyle w:val="Header"/>
    </w:pPr>
    <w:r>
      <w:rPr>
        <w:noProof/>
      </w:rPr>
      <w:drawing>
        <wp:anchor distT="0" distB="0" distL="114300" distR="114300" simplePos="0" relativeHeight="251658240" behindDoc="0" locked="0" layoutInCell="1" allowOverlap="1" wp14:anchorId="061F3C13" wp14:editId="2D716AD4">
          <wp:simplePos x="0" y="0"/>
          <wp:positionH relativeFrom="margin">
            <wp:align>right</wp:align>
          </wp:positionH>
          <wp:positionV relativeFrom="paragraph">
            <wp:posOffset>-363855</wp:posOffset>
          </wp:positionV>
          <wp:extent cx="3124200" cy="14255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124200" cy="1425575"/>
                  </a:xfrm>
                  <a:prstGeom prst="rect">
                    <a:avLst/>
                  </a:prstGeom>
                </pic:spPr>
              </pic:pic>
            </a:graphicData>
          </a:graphic>
        </wp:anchor>
      </w:drawing>
    </w:r>
    <w:r w:rsidR="003D3524">
      <w:rPr>
        <w:noProof/>
      </w:rPr>
      <w:t xml:space="preserve"> </w:t>
    </w:r>
    <w:r w:rsidR="003D3524">
      <w:rPr>
        <w:noProof/>
      </w:rPr>
      <w:drawing>
        <wp:inline distT="0" distB="0" distL="0" distR="0" wp14:anchorId="24576131" wp14:editId="620EBD01">
          <wp:extent cx="964041" cy="10172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971534" cy="1025177"/>
                  </a:xfrm>
                  <a:prstGeom prst="rect">
                    <a:avLst/>
                  </a:prstGeom>
                </pic:spPr>
              </pic:pic>
            </a:graphicData>
          </a:graphic>
        </wp:inline>
      </w:drawing>
    </w:r>
    <w:r w:rsidR="003D3524">
      <w:t xml:space="preserve">    </w:t>
    </w:r>
    <w:r w:rsidR="003D3524">
      <w:rPr>
        <w:noProof/>
      </w:rPr>
      <w:drawing>
        <wp:inline distT="0" distB="0" distL="0" distR="0" wp14:anchorId="54356B00" wp14:editId="2D06607E">
          <wp:extent cx="752475" cy="752475"/>
          <wp:effectExtent l="0" t="0" r="9525" b="952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r w:rsidR="003D352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1F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755E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012C4A"/>
    <w:multiLevelType w:val="hybridMultilevel"/>
    <w:tmpl w:val="28F45F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BF79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C153F5B"/>
    <w:multiLevelType w:val="hybridMultilevel"/>
    <w:tmpl w:val="7BF4D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91297132">
    <w:abstractNumId w:val="0"/>
  </w:num>
  <w:num w:numId="2" w16cid:durableId="481435194">
    <w:abstractNumId w:val="1"/>
  </w:num>
  <w:num w:numId="3" w16cid:durableId="147719123">
    <w:abstractNumId w:val="3"/>
  </w:num>
  <w:num w:numId="4" w16cid:durableId="417679825">
    <w:abstractNumId w:val="2"/>
  </w:num>
  <w:num w:numId="5" w16cid:durableId="284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B"/>
    <w:rsid w:val="000F026E"/>
    <w:rsid w:val="002F442B"/>
    <w:rsid w:val="00355A8A"/>
    <w:rsid w:val="00376E1F"/>
    <w:rsid w:val="003D3524"/>
    <w:rsid w:val="003D41E6"/>
    <w:rsid w:val="0040379B"/>
    <w:rsid w:val="004932DE"/>
    <w:rsid w:val="00504F4D"/>
    <w:rsid w:val="005271A8"/>
    <w:rsid w:val="005D1319"/>
    <w:rsid w:val="00643ECC"/>
    <w:rsid w:val="006C6909"/>
    <w:rsid w:val="0077606D"/>
    <w:rsid w:val="007C3169"/>
    <w:rsid w:val="00911234"/>
    <w:rsid w:val="00A26096"/>
    <w:rsid w:val="00A5349C"/>
    <w:rsid w:val="00A605A4"/>
    <w:rsid w:val="00A7082E"/>
    <w:rsid w:val="00AF47E1"/>
    <w:rsid w:val="00B26003"/>
    <w:rsid w:val="00C26FEA"/>
    <w:rsid w:val="00C51C6B"/>
    <w:rsid w:val="00C64704"/>
    <w:rsid w:val="00D535B6"/>
    <w:rsid w:val="00E464D7"/>
    <w:rsid w:val="00E506C0"/>
    <w:rsid w:val="00F02990"/>
    <w:rsid w:val="00F61643"/>
    <w:rsid w:val="00FD1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299DF"/>
  <w15:chartTrackingRefBased/>
  <w15:docId w15:val="{29B2DD2C-81CC-474F-B1AA-93D7E53A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C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1C6B"/>
    <w:rPr>
      <w:color w:val="0000CC"/>
      <w:u w:val="single"/>
    </w:rPr>
  </w:style>
  <w:style w:type="paragraph" w:styleId="PlainText">
    <w:name w:val="Plain Text"/>
    <w:basedOn w:val="Normal"/>
    <w:link w:val="PlainTextChar"/>
    <w:uiPriority w:val="99"/>
    <w:rsid w:val="0040379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0379B"/>
    <w:rPr>
      <w:rFonts w:ascii="Courier New" w:eastAsia="Times New Roman" w:hAnsi="Courier New" w:cs="Times New Roman"/>
      <w:sz w:val="20"/>
      <w:szCs w:val="20"/>
    </w:rPr>
  </w:style>
  <w:style w:type="paragraph" w:styleId="ListParagraph">
    <w:name w:val="List Paragraph"/>
    <w:basedOn w:val="Normal"/>
    <w:uiPriority w:val="34"/>
    <w:qFormat/>
    <w:rsid w:val="0040379B"/>
    <w:pPr>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F02990"/>
    <w:rPr>
      <w:color w:val="605E5C"/>
      <w:shd w:val="clear" w:color="auto" w:fill="E1DFDD"/>
    </w:rPr>
  </w:style>
  <w:style w:type="paragraph" w:styleId="Header">
    <w:name w:val="header"/>
    <w:basedOn w:val="Normal"/>
    <w:link w:val="HeaderChar"/>
    <w:uiPriority w:val="99"/>
    <w:unhideWhenUsed/>
    <w:rsid w:val="003D3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524"/>
  </w:style>
  <w:style w:type="paragraph" w:styleId="Footer">
    <w:name w:val="footer"/>
    <w:basedOn w:val="Normal"/>
    <w:link w:val="FooterChar"/>
    <w:uiPriority w:val="99"/>
    <w:unhideWhenUsed/>
    <w:rsid w:val="003D3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education@maidstone.gov.uk" TargetMode="External"/><Relationship Id="rId3" Type="http://schemas.openxmlformats.org/officeDocument/2006/relationships/settings" Target="settings.xml"/><Relationship Id="rId7" Type="http://schemas.openxmlformats.org/officeDocument/2006/relationships/hyperlink" Target="mailto:museumeducation@maidston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Meredith</dc:creator>
  <cp:keywords/>
  <dc:description/>
  <cp:lastModifiedBy>Rosalind Meredith</cp:lastModifiedBy>
  <cp:revision>3</cp:revision>
  <dcterms:created xsi:type="dcterms:W3CDTF">2025-05-23T15:22:00Z</dcterms:created>
  <dcterms:modified xsi:type="dcterms:W3CDTF">2025-05-23T15:23:00Z</dcterms:modified>
</cp:coreProperties>
</file>