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38A5E" w14:textId="22B78A49" w:rsidR="0053571D" w:rsidRDefault="0053571D" w:rsidP="0053571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color w:val="000053"/>
          <w:szCs w:val="24"/>
          <w:lang w:val="en-US" w:eastAsia="ja-JP"/>
        </w:rPr>
      </w:pPr>
      <w:r>
        <w:rPr>
          <w:rFonts w:cs="Times"/>
          <w:noProof/>
          <w:color w:val="000053"/>
          <w:szCs w:val="24"/>
          <w:lang w:val="en-US"/>
        </w:rPr>
        <w:drawing>
          <wp:inline distT="0" distB="0" distL="0" distR="0" wp14:anchorId="44ADB3C3" wp14:editId="57491217">
            <wp:extent cx="2426335" cy="1529768"/>
            <wp:effectExtent l="0" t="0" r="12065" b="0"/>
            <wp:docPr id="1" name="Picture 1" descr="Macintosh HD:Users:michaelevans:Documents:Museum Images:Logo MMF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evans:Documents:Museum Images:Logo MMF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81" cy="15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E4F9" w14:textId="73E61FC9" w:rsidR="0053571D" w:rsidRPr="0053571D" w:rsidRDefault="0053571D" w:rsidP="0053571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i/>
          <w:color w:val="000053"/>
          <w:sz w:val="20"/>
          <w:lang w:val="en-US" w:eastAsia="ja-JP"/>
        </w:rPr>
      </w:pPr>
      <w:r w:rsidRPr="0053571D">
        <w:rPr>
          <w:rFonts w:cs="Times"/>
          <w:i/>
          <w:color w:val="000053"/>
          <w:sz w:val="20"/>
          <w:lang w:val="en-US" w:eastAsia="ja-JP"/>
        </w:rPr>
        <w:t>Policy 2</w:t>
      </w:r>
    </w:p>
    <w:p w14:paraId="1CD7C24E" w14:textId="01C0F954" w:rsidR="0053571D" w:rsidRPr="0053571D" w:rsidRDefault="0053571D" w:rsidP="0053571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b/>
          <w:color w:val="000053"/>
          <w:sz w:val="32"/>
          <w:szCs w:val="32"/>
          <w:lang w:val="en-US" w:eastAsia="ja-JP"/>
        </w:rPr>
      </w:pPr>
      <w:r w:rsidRPr="0053571D">
        <w:rPr>
          <w:rFonts w:cs="Times"/>
          <w:b/>
          <w:color w:val="000053"/>
          <w:sz w:val="32"/>
          <w:szCs w:val="32"/>
          <w:lang w:val="en-US" w:eastAsia="ja-JP"/>
        </w:rPr>
        <w:t>CONFLICT OF INTEREST POLICY</w:t>
      </w:r>
    </w:p>
    <w:p w14:paraId="6F6176A3" w14:textId="1A0A0B3F" w:rsidR="00845C89" w:rsidRPr="00845C89" w:rsidRDefault="00147F3F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1. </w:t>
      </w:r>
      <w:r w:rsidR="00845C89" w:rsidRPr="00845C89">
        <w:rPr>
          <w:rFonts w:cs="Times"/>
          <w:color w:val="000053"/>
          <w:szCs w:val="24"/>
          <w:lang w:val="en-US" w:eastAsia="ja-JP"/>
        </w:rPr>
        <w:t>This policy applies to the</w:t>
      </w:r>
      <w:r w:rsidR="001D300F">
        <w:rPr>
          <w:rFonts w:cs="Times"/>
          <w:color w:val="000053"/>
          <w:szCs w:val="24"/>
          <w:lang w:val="en-US" w:eastAsia="ja-JP"/>
        </w:rPr>
        <w:t xml:space="preserve"> Trustees of Maidstone Museums’ </w:t>
      </w:r>
      <w:r w:rsidR="00845C89" w:rsidRPr="00845C89">
        <w:rPr>
          <w:rFonts w:cs="Times"/>
          <w:color w:val="000053"/>
          <w:szCs w:val="24"/>
          <w:lang w:val="en-US" w:eastAsia="ja-JP"/>
        </w:rPr>
        <w:t>Foundation</w:t>
      </w:r>
      <w:r w:rsidR="004F2E73">
        <w:rPr>
          <w:rFonts w:cs="Times"/>
          <w:color w:val="000053"/>
          <w:szCs w:val="24"/>
          <w:lang w:val="en-US" w:eastAsia="ja-JP"/>
        </w:rPr>
        <w:t xml:space="preserve"> (MMF)</w:t>
      </w:r>
      <w:r w:rsidR="00C6327C">
        <w:rPr>
          <w:rFonts w:cs="Times"/>
          <w:color w:val="000053"/>
          <w:szCs w:val="24"/>
          <w:lang w:val="en-US" w:eastAsia="ja-JP"/>
        </w:rPr>
        <w:t>, together with Non-Executive Directors and Board Co-</w:t>
      </w:r>
      <w:proofErr w:type="spellStart"/>
      <w:r w:rsidR="00C6327C">
        <w:rPr>
          <w:rFonts w:cs="Times"/>
          <w:color w:val="000053"/>
          <w:szCs w:val="24"/>
          <w:lang w:val="en-US" w:eastAsia="ja-JP"/>
        </w:rPr>
        <w:t>optees</w:t>
      </w:r>
      <w:proofErr w:type="spellEnd"/>
      <w:r w:rsidR="004F2E73">
        <w:rPr>
          <w:rFonts w:cs="Times"/>
          <w:color w:val="000053"/>
          <w:szCs w:val="24"/>
          <w:lang w:val="en-US" w:eastAsia="ja-JP"/>
        </w:rPr>
        <w:t>.</w:t>
      </w:r>
      <w:r w:rsidR="00C6327C">
        <w:rPr>
          <w:rFonts w:cs="Times"/>
          <w:color w:val="000053"/>
          <w:szCs w:val="24"/>
          <w:lang w:val="en-US" w:eastAsia="ja-JP"/>
        </w:rPr>
        <w:t xml:space="preserve">  Throughout this policy reference to Trustees includes the other two categories.</w:t>
      </w:r>
    </w:p>
    <w:p w14:paraId="091146A0" w14:textId="11F51D89" w:rsidR="00845C89" w:rsidRPr="00845C89" w:rsidRDefault="00147F3F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b/>
          <w:bCs/>
          <w:color w:val="000053"/>
          <w:szCs w:val="24"/>
          <w:lang w:val="en-US" w:eastAsia="ja-JP"/>
        </w:rPr>
        <w:t>Why there is</w:t>
      </w:r>
      <w:r w:rsidR="00845C89" w:rsidRPr="00845C89">
        <w:rPr>
          <w:rFonts w:cs="Times"/>
          <w:b/>
          <w:bCs/>
          <w:color w:val="000053"/>
          <w:szCs w:val="24"/>
          <w:lang w:val="en-US" w:eastAsia="ja-JP"/>
        </w:rPr>
        <w:t xml:space="preserve"> a policy </w:t>
      </w:r>
    </w:p>
    <w:p w14:paraId="76CF21E4" w14:textId="116A7617" w:rsidR="00845C89" w:rsidRPr="00845C89" w:rsidRDefault="003F32AB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2. 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Trustees have a legal obligation to act in the best interests of </w:t>
      </w:r>
      <w:r w:rsidR="00845C89">
        <w:rPr>
          <w:rFonts w:cs="Times"/>
          <w:color w:val="000053"/>
          <w:szCs w:val="24"/>
          <w:lang w:val="en-US" w:eastAsia="ja-JP"/>
        </w:rPr>
        <w:t>Maidstone Museums’ Foundation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, and in accordance with </w:t>
      </w:r>
      <w:r w:rsidR="00845C89" w:rsidRPr="00845C89">
        <w:rPr>
          <w:rFonts w:cs="Times"/>
          <w:iCs/>
          <w:color w:val="000053"/>
          <w:szCs w:val="24"/>
          <w:lang w:val="en-US" w:eastAsia="ja-JP"/>
        </w:rPr>
        <w:t>the charity’s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 governing document</w:t>
      </w:r>
      <w:r w:rsidR="00845C89">
        <w:rPr>
          <w:rFonts w:cs="Times"/>
          <w:color w:val="000053"/>
          <w:szCs w:val="24"/>
          <w:lang w:val="en-US" w:eastAsia="ja-JP"/>
        </w:rPr>
        <w:t xml:space="preserve"> (constitution)</w:t>
      </w:r>
      <w:r w:rsidR="00B13681">
        <w:rPr>
          <w:rFonts w:cs="Times"/>
          <w:color w:val="000053"/>
          <w:szCs w:val="24"/>
          <w:lang w:val="en-US" w:eastAsia="ja-JP"/>
        </w:rPr>
        <w:t xml:space="preserve">. Further, they should </w:t>
      </w:r>
      <w:r w:rsidR="00845C89" w:rsidRPr="00845C89">
        <w:rPr>
          <w:rFonts w:cs="Times"/>
          <w:color w:val="000053"/>
          <w:szCs w:val="24"/>
          <w:lang w:val="en-US" w:eastAsia="ja-JP"/>
        </w:rPr>
        <w:t>avoid situations where there may be a potential conflict of interest</w:t>
      </w:r>
      <w:r>
        <w:rPr>
          <w:rFonts w:cs="Times"/>
          <w:color w:val="000053"/>
          <w:szCs w:val="24"/>
          <w:lang w:val="en-US" w:eastAsia="ja-JP"/>
        </w:rPr>
        <w:t xml:space="preserve"> and/or loyalty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. </w:t>
      </w:r>
    </w:p>
    <w:p w14:paraId="035429C2" w14:textId="410003B8" w:rsidR="00845C89" w:rsidRPr="00845C89" w:rsidRDefault="003F32AB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3. 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Conflicts of interests may arise where an individual’s </w:t>
      </w:r>
      <w:r>
        <w:rPr>
          <w:rFonts w:cs="Times"/>
          <w:color w:val="000053"/>
          <w:szCs w:val="24"/>
          <w:lang w:val="en-US" w:eastAsia="ja-JP"/>
        </w:rPr>
        <w:t>personal or family interests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 conflict with those of </w:t>
      </w:r>
      <w:r w:rsidR="00147F3F">
        <w:rPr>
          <w:rFonts w:cs="Times"/>
          <w:color w:val="000053"/>
          <w:szCs w:val="24"/>
          <w:lang w:val="en-US" w:eastAsia="ja-JP"/>
        </w:rPr>
        <w:t>MMF.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 Such conflicts may create problems; they can: </w:t>
      </w:r>
    </w:p>
    <w:p w14:paraId="4ED2A9C1" w14:textId="77777777" w:rsidR="00845C89" w:rsidRDefault="00845C89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  <w:r w:rsidRPr="00845C89">
        <w:rPr>
          <w:rFonts w:cs="Times"/>
          <w:color w:val="000053"/>
          <w:szCs w:val="24"/>
          <w:lang w:val="en-US" w:eastAsia="ja-JP"/>
        </w:rPr>
        <w:t xml:space="preserve">• </w:t>
      </w:r>
      <w:proofErr w:type="gramStart"/>
      <w:r w:rsidRPr="00845C89">
        <w:rPr>
          <w:rFonts w:cs="Times"/>
          <w:color w:val="000053"/>
          <w:szCs w:val="24"/>
          <w:lang w:val="en-US" w:eastAsia="ja-JP"/>
        </w:rPr>
        <w:t>inhibit</w:t>
      </w:r>
      <w:proofErr w:type="gramEnd"/>
      <w:r w:rsidRPr="00845C89">
        <w:rPr>
          <w:rFonts w:cs="Times"/>
          <w:color w:val="000053"/>
          <w:szCs w:val="24"/>
          <w:lang w:val="en-US" w:eastAsia="ja-JP"/>
        </w:rPr>
        <w:t xml:space="preserve"> free discussion </w:t>
      </w:r>
      <w:r w:rsidR="004F2E73">
        <w:rPr>
          <w:rFonts w:cs="Times"/>
          <w:color w:val="000053"/>
          <w:szCs w:val="24"/>
          <w:lang w:val="en-US" w:eastAsia="ja-JP"/>
        </w:rPr>
        <w:br/>
      </w:r>
      <w:r w:rsidRPr="00845C89">
        <w:rPr>
          <w:rFonts w:cs="Times"/>
          <w:color w:val="000053"/>
          <w:szCs w:val="24"/>
          <w:lang w:val="en-US" w:eastAsia="ja-JP"/>
        </w:rPr>
        <w:t xml:space="preserve">• result in decisions or actions that are not in the interests of </w:t>
      </w:r>
      <w:r w:rsidR="004F2E73">
        <w:rPr>
          <w:rFonts w:cs="Times"/>
          <w:color w:val="000053"/>
          <w:szCs w:val="24"/>
          <w:lang w:val="en-US" w:eastAsia="ja-JP"/>
        </w:rPr>
        <w:t>MMF</w:t>
      </w:r>
      <w:r w:rsidR="004F2E73">
        <w:rPr>
          <w:rFonts w:cs="Times"/>
          <w:color w:val="000053"/>
          <w:szCs w:val="24"/>
          <w:lang w:val="en-US" w:eastAsia="ja-JP"/>
        </w:rPr>
        <w:br/>
      </w:r>
      <w:r w:rsidRPr="00845C89">
        <w:rPr>
          <w:rFonts w:cs="Times"/>
          <w:color w:val="000053"/>
          <w:szCs w:val="24"/>
          <w:lang w:val="en-US" w:eastAsia="ja-JP"/>
        </w:rPr>
        <w:t xml:space="preserve">• risk the impression that </w:t>
      </w:r>
      <w:r w:rsidR="004F2E73">
        <w:rPr>
          <w:rFonts w:cs="Times"/>
          <w:color w:val="000053"/>
          <w:szCs w:val="24"/>
          <w:lang w:val="en-US" w:eastAsia="ja-JP"/>
        </w:rPr>
        <w:t>MMF</w:t>
      </w:r>
      <w:r w:rsidRPr="00845C89">
        <w:rPr>
          <w:rFonts w:cs="Times"/>
          <w:color w:val="000053"/>
          <w:szCs w:val="24"/>
          <w:lang w:val="en-US" w:eastAsia="ja-JP"/>
        </w:rPr>
        <w:t xml:space="preserve"> has acted improperly. </w:t>
      </w:r>
    </w:p>
    <w:p w14:paraId="56120345" w14:textId="5CD11EC4" w:rsidR="003F32AB" w:rsidRPr="00845C89" w:rsidRDefault="003F32AB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4. Conflict of loyalty may arise where an individual has loyalty or </w:t>
      </w:r>
      <w:r w:rsidR="00F74734">
        <w:rPr>
          <w:rFonts w:cs="Times"/>
          <w:color w:val="000053"/>
          <w:szCs w:val="24"/>
          <w:lang w:val="en-US" w:eastAsia="ja-JP"/>
        </w:rPr>
        <w:t xml:space="preserve">a </w:t>
      </w:r>
      <w:r>
        <w:rPr>
          <w:rFonts w:cs="Times"/>
          <w:color w:val="000053"/>
          <w:szCs w:val="24"/>
          <w:lang w:val="en-US" w:eastAsia="ja-JP"/>
        </w:rPr>
        <w:t>duty to another person or organization</w:t>
      </w:r>
      <w:r w:rsidR="001D300F">
        <w:rPr>
          <w:rFonts w:cs="Times"/>
          <w:color w:val="000053"/>
          <w:szCs w:val="24"/>
          <w:lang w:val="en-US" w:eastAsia="ja-JP"/>
        </w:rPr>
        <w:t>, which could prevent the T</w:t>
      </w:r>
      <w:r>
        <w:rPr>
          <w:rFonts w:cs="Times"/>
          <w:color w:val="000053"/>
          <w:szCs w:val="24"/>
          <w:lang w:val="en-US" w:eastAsia="ja-JP"/>
        </w:rPr>
        <w:t>r</w:t>
      </w:r>
      <w:r w:rsidR="001D300F">
        <w:rPr>
          <w:rFonts w:cs="Times"/>
          <w:color w:val="000053"/>
          <w:szCs w:val="24"/>
          <w:lang w:val="en-US" w:eastAsia="ja-JP"/>
        </w:rPr>
        <w:t>ustee from making a decision</w:t>
      </w:r>
      <w:r>
        <w:rPr>
          <w:rFonts w:cs="Times"/>
          <w:color w:val="000053"/>
          <w:szCs w:val="24"/>
          <w:lang w:val="en-US" w:eastAsia="ja-JP"/>
        </w:rPr>
        <w:t xml:space="preserve"> in the best interests of MMF.</w:t>
      </w:r>
    </w:p>
    <w:p w14:paraId="02C72663" w14:textId="3F5CF62A" w:rsidR="00845C89" w:rsidRPr="00845C89" w:rsidRDefault="003F32AB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5. 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The aim of this policy is to protect both the </w:t>
      </w:r>
      <w:proofErr w:type="spellStart"/>
      <w:r w:rsidR="00845C89" w:rsidRPr="00845C89">
        <w:rPr>
          <w:rFonts w:cs="Times"/>
          <w:color w:val="000053"/>
          <w:szCs w:val="24"/>
          <w:lang w:val="en-US" w:eastAsia="ja-JP"/>
        </w:rPr>
        <w:t>organisation</w:t>
      </w:r>
      <w:proofErr w:type="spellEnd"/>
      <w:r w:rsidR="00845C89" w:rsidRPr="00845C89">
        <w:rPr>
          <w:rFonts w:cs="Times"/>
          <w:color w:val="000053"/>
          <w:szCs w:val="24"/>
          <w:lang w:val="en-US" w:eastAsia="ja-JP"/>
        </w:rPr>
        <w:t xml:space="preserve"> and the individuals involved from any appearance of impropriety. </w:t>
      </w:r>
    </w:p>
    <w:p w14:paraId="2D186335" w14:textId="2EA737BF" w:rsidR="00845C89" w:rsidRPr="00845C89" w:rsidRDefault="00845C89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 w:rsidRPr="00845C89">
        <w:rPr>
          <w:rFonts w:cs="Times"/>
          <w:b/>
          <w:bCs/>
          <w:color w:val="000053"/>
          <w:szCs w:val="24"/>
          <w:lang w:val="en-US" w:eastAsia="ja-JP"/>
        </w:rPr>
        <w:t xml:space="preserve">The declaration of interests </w:t>
      </w:r>
      <w:r w:rsidR="00412BF3">
        <w:rPr>
          <w:rFonts w:cs="Times"/>
          <w:b/>
          <w:bCs/>
          <w:color w:val="000053"/>
          <w:szCs w:val="24"/>
          <w:lang w:val="en-US" w:eastAsia="ja-JP"/>
        </w:rPr>
        <w:t>or loyalties</w:t>
      </w:r>
    </w:p>
    <w:p w14:paraId="1BA2A76C" w14:textId="1E7BEAF7" w:rsidR="00845C89" w:rsidRPr="00845C89" w:rsidRDefault="003F32AB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6. 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Accordingly, </w:t>
      </w:r>
      <w:r w:rsidR="00471666">
        <w:rPr>
          <w:rFonts w:cs="Times"/>
          <w:color w:val="000053"/>
          <w:szCs w:val="24"/>
          <w:lang w:val="en-US" w:eastAsia="ja-JP"/>
        </w:rPr>
        <w:t xml:space="preserve">Trustees </w:t>
      </w:r>
      <w:r>
        <w:rPr>
          <w:rFonts w:cs="Times"/>
          <w:color w:val="000053"/>
          <w:szCs w:val="24"/>
          <w:lang w:val="en-US" w:eastAsia="ja-JP"/>
        </w:rPr>
        <w:t xml:space="preserve">are required </w:t>
      </w:r>
      <w:r w:rsidR="00845C89" w:rsidRPr="00845C89">
        <w:rPr>
          <w:rFonts w:cs="Times"/>
          <w:color w:val="000053"/>
          <w:szCs w:val="24"/>
          <w:lang w:val="en-US" w:eastAsia="ja-JP"/>
        </w:rPr>
        <w:t>to declare their interests</w:t>
      </w:r>
      <w:r w:rsidR="00113B74">
        <w:rPr>
          <w:rFonts w:cs="Times"/>
          <w:color w:val="000053"/>
          <w:szCs w:val="24"/>
          <w:lang w:val="en-US" w:eastAsia="ja-JP"/>
        </w:rPr>
        <w:t>/loyalties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, and </w:t>
      </w:r>
      <w:r w:rsidR="00845C89" w:rsidRPr="00845C89">
        <w:rPr>
          <w:rFonts w:cs="Times"/>
          <w:color w:val="000053"/>
          <w:szCs w:val="24"/>
          <w:lang w:val="en-US" w:eastAsia="ja-JP"/>
        </w:rPr>
        <w:lastRenderedPageBreak/>
        <w:t xml:space="preserve">any gifts or hospitality offered and received in connection with their role in </w:t>
      </w:r>
      <w:r w:rsidR="00471666">
        <w:rPr>
          <w:rFonts w:cs="Times"/>
          <w:color w:val="000053"/>
          <w:szCs w:val="24"/>
          <w:lang w:val="en-US" w:eastAsia="ja-JP"/>
        </w:rPr>
        <w:t>MMF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. </w:t>
      </w:r>
    </w:p>
    <w:p w14:paraId="49FDA96F" w14:textId="0275BCD7" w:rsidR="00845C89" w:rsidRDefault="003F32AB" w:rsidP="00845C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7. </w:t>
      </w:r>
      <w:r w:rsidR="00E05CD4">
        <w:rPr>
          <w:rFonts w:cs="Times"/>
          <w:color w:val="000053"/>
          <w:szCs w:val="24"/>
          <w:lang w:val="en-US" w:eastAsia="ja-JP"/>
        </w:rPr>
        <w:t>To be effective, a</w:t>
      </w:r>
      <w:r>
        <w:rPr>
          <w:rFonts w:cs="Times"/>
          <w:color w:val="000053"/>
          <w:szCs w:val="24"/>
          <w:lang w:val="en-US" w:eastAsia="ja-JP"/>
        </w:rPr>
        <w:t xml:space="preserve"> </w:t>
      </w:r>
      <w:r w:rsidR="00E05CD4">
        <w:rPr>
          <w:rFonts w:cs="Times"/>
          <w:color w:val="000053"/>
          <w:szCs w:val="24"/>
          <w:lang w:val="en-US" w:eastAsia="ja-JP"/>
        </w:rPr>
        <w:t xml:space="preserve">Trustee declaration form (see </w:t>
      </w:r>
      <w:r w:rsidR="0026593C">
        <w:rPr>
          <w:rFonts w:cs="Times"/>
          <w:color w:val="000053"/>
          <w:szCs w:val="24"/>
          <w:lang w:val="en-US" w:eastAsia="ja-JP"/>
        </w:rPr>
        <w:t>appendix</w:t>
      </w:r>
      <w:r w:rsidR="00E05CD4">
        <w:rPr>
          <w:rFonts w:cs="Times"/>
          <w:color w:val="000053"/>
          <w:szCs w:val="24"/>
          <w:lang w:val="en-US" w:eastAsia="ja-JP"/>
        </w:rPr>
        <w:t xml:space="preserve"> below) will be submitted (by each Trustee) to the secretary </w:t>
      </w:r>
      <w:r w:rsidR="00845C89" w:rsidRPr="00845C89">
        <w:rPr>
          <w:rFonts w:cs="Times"/>
          <w:color w:val="000053"/>
          <w:szCs w:val="24"/>
          <w:lang w:val="en-US" w:eastAsia="ja-JP"/>
        </w:rPr>
        <w:t>annually</w:t>
      </w:r>
      <w:r>
        <w:rPr>
          <w:rFonts w:cs="Times"/>
          <w:color w:val="000053"/>
          <w:szCs w:val="24"/>
          <w:lang w:val="en-US" w:eastAsia="ja-JP"/>
        </w:rPr>
        <w:t xml:space="preserve"> after each AGM meeting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, and </w:t>
      </w:r>
      <w:r w:rsidR="0026593C">
        <w:rPr>
          <w:rFonts w:cs="Times"/>
          <w:color w:val="000053"/>
          <w:szCs w:val="24"/>
          <w:lang w:val="en-US" w:eastAsia="ja-JP"/>
        </w:rPr>
        <w:t xml:space="preserve">also </w:t>
      </w:r>
      <w:r w:rsidR="00845C89" w:rsidRPr="00845C89">
        <w:rPr>
          <w:rFonts w:cs="Times"/>
          <w:color w:val="000053"/>
          <w:szCs w:val="24"/>
          <w:lang w:val="en-US" w:eastAsia="ja-JP"/>
        </w:rPr>
        <w:t xml:space="preserve">when any material changes occur. </w:t>
      </w:r>
      <w:r w:rsidR="00E05CD4">
        <w:rPr>
          <w:rFonts w:cs="Times"/>
          <w:color w:val="000053"/>
          <w:szCs w:val="24"/>
          <w:lang w:val="en-US" w:eastAsia="ja-JP"/>
        </w:rPr>
        <w:t>A declaration register of all interests/loyalties will be updated and retained by the secretary.</w:t>
      </w:r>
    </w:p>
    <w:p w14:paraId="6E3C0132" w14:textId="3EACA5B1" w:rsidR="00471666" w:rsidRPr="00471666" w:rsidRDefault="008C131C" w:rsidP="0047166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8. 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If </w:t>
      </w:r>
      <w:r w:rsidR="003F32AB">
        <w:rPr>
          <w:rFonts w:cs="Times"/>
          <w:color w:val="000053"/>
          <w:szCs w:val="24"/>
          <w:lang w:val="en-US" w:eastAsia="ja-JP"/>
        </w:rPr>
        <w:t>a Trustee is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not sure what t</w:t>
      </w:r>
      <w:r w:rsidR="003F32AB">
        <w:rPr>
          <w:rFonts w:cs="Times"/>
          <w:color w:val="000053"/>
          <w:szCs w:val="24"/>
          <w:lang w:val="en-US" w:eastAsia="ja-JP"/>
        </w:rPr>
        <w:t xml:space="preserve">o declare, or whether/when their </w:t>
      </w:r>
      <w:r w:rsidR="00471666" w:rsidRPr="00471666">
        <w:rPr>
          <w:rFonts w:cs="Times"/>
          <w:color w:val="000053"/>
          <w:szCs w:val="24"/>
          <w:lang w:val="en-US" w:eastAsia="ja-JP"/>
        </w:rPr>
        <w:t>declara</w:t>
      </w:r>
      <w:r w:rsidR="003F32AB">
        <w:rPr>
          <w:rFonts w:cs="Times"/>
          <w:color w:val="000053"/>
          <w:szCs w:val="24"/>
          <w:lang w:val="en-US" w:eastAsia="ja-JP"/>
        </w:rPr>
        <w:t>tion needs to be updated, they should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err on the side of caution. </w:t>
      </w:r>
      <w:r>
        <w:rPr>
          <w:rFonts w:cs="Times"/>
          <w:color w:val="000053"/>
          <w:szCs w:val="24"/>
          <w:lang w:val="en-US" w:eastAsia="ja-JP"/>
        </w:rPr>
        <w:t>If in doubt they should speak with the secretary.</w:t>
      </w:r>
    </w:p>
    <w:p w14:paraId="1525F661" w14:textId="3BEB33F7" w:rsidR="00471666" w:rsidRPr="00471666" w:rsidRDefault="00BF43F7" w:rsidP="0047166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>9. The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register of interests</w:t>
      </w:r>
      <w:r w:rsidR="00E05CD4">
        <w:rPr>
          <w:rFonts w:cs="Times"/>
          <w:color w:val="000053"/>
          <w:szCs w:val="24"/>
          <w:lang w:val="en-US" w:eastAsia="ja-JP"/>
        </w:rPr>
        <w:t>/loyalties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shall be used to record all gifts and hospitality re</w:t>
      </w:r>
      <w:r w:rsidR="008C131C">
        <w:rPr>
          <w:rFonts w:cs="Times"/>
          <w:color w:val="000053"/>
          <w:szCs w:val="24"/>
          <w:lang w:val="en-US" w:eastAsia="ja-JP"/>
        </w:rPr>
        <w:t>ceived by the Trustees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. </w:t>
      </w:r>
    </w:p>
    <w:p w14:paraId="6C69B71C" w14:textId="77777777" w:rsidR="00471666" w:rsidRPr="00471666" w:rsidRDefault="00471666" w:rsidP="0047166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 w:rsidRPr="00471666">
        <w:rPr>
          <w:rFonts w:cs="Times"/>
          <w:b/>
          <w:bCs/>
          <w:color w:val="000053"/>
          <w:szCs w:val="24"/>
          <w:lang w:val="en-US" w:eastAsia="ja-JP"/>
        </w:rPr>
        <w:t xml:space="preserve">Data protection </w:t>
      </w:r>
    </w:p>
    <w:p w14:paraId="2EA29F24" w14:textId="01928E42" w:rsidR="00471666" w:rsidRPr="00471666" w:rsidRDefault="008C131C" w:rsidP="0047166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10. 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The information provided will be processed in accordance with data protection principles as set out in the Data Protection Act 1998. Data will be processed only to ensure that </w:t>
      </w:r>
      <w:r>
        <w:rPr>
          <w:rFonts w:cs="Times"/>
          <w:color w:val="000053"/>
          <w:szCs w:val="24"/>
          <w:lang w:val="en-US" w:eastAsia="ja-JP"/>
        </w:rPr>
        <w:t>Trustees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act in the best interests of </w:t>
      </w:r>
      <w:r>
        <w:rPr>
          <w:rFonts w:cs="Times"/>
          <w:color w:val="000053"/>
          <w:szCs w:val="24"/>
          <w:lang w:val="en-US" w:eastAsia="ja-JP"/>
        </w:rPr>
        <w:t xml:space="preserve">MMF. 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The information provided will not be used for any other purpose. </w:t>
      </w:r>
    </w:p>
    <w:p w14:paraId="2FBFE632" w14:textId="1DFBCD85" w:rsidR="00471666" w:rsidRPr="00471666" w:rsidRDefault="00E30230" w:rsidP="0047166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b/>
          <w:bCs/>
          <w:color w:val="000053"/>
          <w:szCs w:val="24"/>
          <w:lang w:val="en-US" w:eastAsia="ja-JP"/>
        </w:rPr>
        <w:t>I</w:t>
      </w:r>
      <w:r w:rsidR="008C131C">
        <w:rPr>
          <w:rFonts w:cs="Times"/>
          <w:b/>
          <w:bCs/>
          <w:color w:val="000053"/>
          <w:szCs w:val="24"/>
          <w:lang w:val="en-US" w:eastAsia="ja-JP"/>
        </w:rPr>
        <w:t>f a Trustee</w:t>
      </w:r>
      <w:r w:rsidR="00471666" w:rsidRPr="00471666">
        <w:rPr>
          <w:rFonts w:cs="Times"/>
          <w:b/>
          <w:bCs/>
          <w:color w:val="000053"/>
          <w:szCs w:val="24"/>
          <w:lang w:val="en-US" w:eastAsia="ja-JP"/>
        </w:rPr>
        <w:t xml:space="preserve"> face</w:t>
      </w:r>
      <w:r w:rsidR="008C131C">
        <w:rPr>
          <w:rFonts w:cs="Times"/>
          <w:b/>
          <w:bCs/>
          <w:color w:val="000053"/>
          <w:szCs w:val="24"/>
          <w:lang w:val="en-US" w:eastAsia="ja-JP"/>
        </w:rPr>
        <w:t>s</w:t>
      </w:r>
      <w:r w:rsidR="00471666" w:rsidRPr="00471666">
        <w:rPr>
          <w:rFonts w:cs="Times"/>
          <w:b/>
          <w:bCs/>
          <w:color w:val="000053"/>
          <w:szCs w:val="24"/>
          <w:lang w:val="en-US" w:eastAsia="ja-JP"/>
        </w:rPr>
        <w:t xml:space="preserve"> a conflict of interest </w:t>
      </w:r>
      <w:r w:rsidR="00412BF3">
        <w:rPr>
          <w:rFonts w:cs="Times"/>
          <w:b/>
          <w:bCs/>
          <w:color w:val="000053"/>
          <w:szCs w:val="24"/>
          <w:lang w:val="en-US" w:eastAsia="ja-JP"/>
        </w:rPr>
        <w:t>or loyalty</w:t>
      </w:r>
    </w:p>
    <w:p w14:paraId="6FEED5E4" w14:textId="18C1E58D" w:rsidR="00471666" w:rsidRPr="00471666" w:rsidRDefault="008C131C" w:rsidP="0047166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>11. If a Trustee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believe</w:t>
      </w:r>
      <w:r>
        <w:rPr>
          <w:rFonts w:cs="Times"/>
          <w:color w:val="000053"/>
          <w:szCs w:val="24"/>
          <w:lang w:val="en-US" w:eastAsia="ja-JP"/>
        </w:rPr>
        <w:t>s they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have a perceived or real conflict of interest </w:t>
      </w:r>
      <w:r w:rsidR="00412BF3">
        <w:rPr>
          <w:rFonts w:cs="Times"/>
          <w:color w:val="000053"/>
          <w:szCs w:val="24"/>
          <w:lang w:val="en-US" w:eastAsia="ja-JP"/>
        </w:rPr>
        <w:t xml:space="preserve">or loyalty </w:t>
      </w:r>
      <w:r>
        <w:rPr>
          <w:rFonts w:cs="Times"/>
          <w:color w:val="000053"/>
          <w:szCs w:val="24"/>
          <w:lang w:val="en-US" w:eastAsia="ja-JP"/>
        </w:rPr>
        <w:t>they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should: </w:t>
      </w:r>
    </w:p>
    <w:p w14:paraId="389081D7" w14:textId="618FFE6E" w:rsidR="00471666" w:rsidRPr="00471666" w:rsidRDefault="00471666" w:rsidP="0047166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 w:rsidRPr="00471666">
        <w:rPr>
          <w:rFonts w:cs="Times"/>
          <w:color w:val="000053"/>
          <w:szCs w:val="24"/>
          <w:lang w:val="en-US" w:eastAsia="ja-JP"/>
        </w:rPr>
        <w:t xml:space="preserve">• </w:t>
      </w:r>
      <w:proofErr w:type="gramStart"/>
      <w:r w:rsidRPr="00471666">
        <w:rPr>
          <w:rFonts w:cs="Times"/>
          <w:color w:val="000053"/>
          <w:szCs w:val="24"/>
          <w:lang w:val="en-US" w:eastAsia="ja-JP"/>
        </w:rPr>
        <w:t>declare</w:t>
      </w:r>
      <w:proofErr w:type="gramEnd"/>
      <w:r w:rsidRPr="00471666">
        <w:rPr>
          <w:rFonts w:cs="Times"/>
          <w:color w:val="000053"/>
          <w:szCs w:val="24"/>
          <w:lang w:val="en-US" w:eastAsia="ja-JP"/>
        </w:rPr>
        <w:t xml:space="preserve"> the interest</w:t>
      </w:r>
      <w:r w:rsidR="00412BF3">
        <w:rPr>
          <w:rFonts w:cs="Times"/>
          <w:color w:val="000053"/>
          <w:szCs w:val="24"/>
          <w:lang w:val="en-US" w:eastAsia="ja-JP"/>
        </w:rPr>
        <w:t>/loyalty</w:t>
      </w:r>
      <w:r w:rsidRPr="00471666">
        <w:rPr>
          <w:rFonts w:cs="Times"/>
          <w:color w:val="000053"/>
          <w:szCs w:val="24"/>
          <w:lang w:val="en-US" w:eastAsia="ja-JP"/>
        </w:rPr>
        <w:t xml:space="preserve"> at the earliest opportunity </w:t>
      </w:r>
      <w:r w:rsidR="00C02CB1">
        <w:rPr>
          <w:rFonts w:cs="Times"/>
          <w:color w:val="000053"/>
          <w:szCs w:val="24"/>
          <w:lang w:val="en-US" w:eastAsia="ja-JP"/>
        </w:rPr>
        <w:br/>
      </w:r>
      <w:r w:rsidRPr="00471666">
        <w:rPr>
          <w:rFonts w:cs="Times"/>
          <w:color w:val="000053"/>
          <w:szCs w:val="24"/>
          <w:lang w:val="en-US" w:eastAsia="ja-JP"/>
        </w:rPr>
        <w:t xml:space="preserve">• withdraw from discussions and decisions relating to the conflict. </w:t>
      </w:r>
    </w:p>
    <w:p w14:paraId="1AD1F23E" w14:textId="66E2DC0B" w:rsidR="00471666" w:rsidRPr="00471666" w:rsidRDefault="008C131C" w:rsidP="0047166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>12. The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secretary </w:t>
      </w:r>
      <w:r>
        <w:rPr>
          <w:rFonts w:cs="Times"/>
          <w:color w:val="000053"/>
          <w:szCs w:val="24"/>
          <w:lang w:val="en-US" w:eastAsia="ja-JP"/>
        </w:rPr>
        <w:t xml:space="preserve">will 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ensure that minutes or other documents relating to the item presenting a conflict are appropriately redacted for the person facing the conflict. </w:t>
      </w:r>
    </w:p>
    <w:p w14:paraId="27C21B5F" w14:textId="57CB55CB" w:rsidR="00C02CB1" w:rsidRPr="00C02CB1" w:rsidRDefault="008C131C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>13. If a Trustee is a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user of </w:t>
      </w:r>
      <w:r>
        <w:rPr>
          <w:rFonts w:cs="Times"/>
          <w:color w:val="000053"/>
          <w:szCs w:val="24"/>
          <w:lang w:val="en-US" w:eastAsia="ja-JP"/>
        </w:rPr>
        <w:t>MMF’s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services</w:t>
      </w:r>
      <w:r>
        <w:rPr>
          <w:rFonts w:cs="Times"/>
          <w:color w:val="000053"/>
          <w:szCs w:val="24"/>
          <w:lang w:val="en-US" w:eastAsia="ja-JP"/>
        </w:rPr>
        <w:t xml:space="preserve"> they 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should not be involved in decisions that directly affect the service that </w:t>
      </w:r>
      <w:r>
        <w:rPr>
          <w:rFonts w:cs="Times"/>
          <w:color w:val="000053"/>
          <w:szCs w:val="24"/>
          <w:lang w:val="en-US" w:eastAsia="ja-JP"/>
        </w:rPr>
        <w:t>the Trustee receive(s). They should declare their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interest</w:t>
      </w:r>
      <w:r w:rsidR="00412BF3">
        <w:rPr>
          <w:rFonts w:cs="Times"/>
          <w:color w:val="000053"/>
          <w:szCs w:val="24"/>
          <w:lang w:val="en-US" w:eastAsia="ja-JP"/>
        </w:rPr>
        <w:t>/loyalty</w:t>
      </w:r>
      <w:r w:rsidR="00471666" w:rsidRPr="00471666">
        <w:rPr>
          <w:rFonts w:cs="Times"/>
          <w:color w:val="000053"/>
          <w:szCs w:val="24"/>
          <w:lang w:val="en-US" w:eastAsia="ja-JP"/>
        </w:rPr>
        <w:t xml:space="preserve"> at the earliest opportunity and withdraw from any subsequent discussion, unless expressly invited to remain in order to 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provide information. </w:t>
      </w:r>
      <w:r>
        <w:rPr>
          <w:rFonts w:cs="Times"/>
          <w:color w:val="000053"/>
          <w:szCs w:val="24"/>
          <w:lang w:val="en-US" w:eastAsia="ja-JP"/>
        </w:rPr>
        <w:t>In this case the Trustee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may not participate in, or influence, the decision or any vote on the matter. </w:t>
      </w:r>
      <w:r>
        <w:rPr>
          <w:rFonts w:cs="Times"/>
          <w:color w:val="000053"/>
          <w:szCs w:val="24"/>
          <w:lang w:val="en-US" w:eastAsia="ja-JP"/>
        </w:rPr>
        <w:t>That Trustee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will not be counted in the quorum for that part of the meeting and must withdraw from the meeting during any vote on the conflicted item. </w:t>
      </w:r>
    </w:p>
    <w:p w14:paraId="5CA0E187" w14:textId="1C144E1C" w:rsidR="00C02CB1" w:rsidRPr="00C02CB1" w:rsidRDefault="008C131C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14. 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There are situations where </w:t>
      </w:r>
      <w:r>
        <w:rPr>
          <w:rFonts w:cs="Times"/>
          <w:color w:val="000053"/>
          <w:szCs w:val="24"/>
          <w:lang w:val="en-US" w:eastAsia="ja-JP"/>
        </w:rPr>
        <w:t>a Trustee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may participate in discussions from which </w:t>
      </w:r>
      <w:r>
        <w:rPr>
          <w:rFonts w:cs="Times"/>
          <w:color w:val="000053"/>
          <w:szCs w:val="24"/>
          <w:lang w:val="en-US" w:eastAsia="ja-JP"/>
        </w:rPr>
        <w:t xml:space="preserve">they could indirectly benefit. 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This action will be agreed by the chair and </w:t>
      </w:r>
      <w:proofErr w:type="spellStart"/>
      <w:r w:rsidR="00C02CB1" w:rsidRPr="00C02CB1">
        <w:rPr>
          <w:rFonts w:cs="Times"/>
          <w:color w:val="000053"/>
          <w:szCs w:val="24"/>
          <w:lang w:val="en-US" w:eastAsia="ja-JP"/>
        </w:rPr>
        <w:t>minuted</w:t>
      </w:r>
      <w:proofErr w:type="spellEnd"/>
      <w:r w:rsidR="00C02CB1" w:rsidRPr="00C02CB1">
        <w:rPr>
          <w:rFonts w:cs="Times"/>
          <w:color w:val="000053"/>
          <w:szCs w:val="24"/>
          <w:lang w:val="en-US" w:eastAsia="ja-JP"/>
        </w:rPr>
        <w:t xml:space="preserve"> accordingly.</w:t>
      </w:r>
    </w:p>
    <w:p w14:paraId="22F8E5F7" w14:textId="6C20A23E" w:rsidR="00C02CB1" w:rsidRPr="00C02CB1" w:rsidRDefault="008C131C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>15. If a Trustee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fail</w:t>
      </w:r>
      <w:r>
        <w:rPr>
          <w:rFonts w:cs="Times"/>
          <w:color w:val="000053"/>
          <w:szCs w:val="24"/>
          <w:lang w:val="en-US" w:eastAsia="ja-JP"/>
        </w:rPr>
        <w:t>s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to declare an interest</w:t>
      </w:r>
      <w:r w:rsidR="00412BF3">
        <w:rPr>
          <w:rFonts w:cs="Times"/>
          <w:color w:val="000053"/>
          <w:szCs w:val="24"/>
          <w:lang w:val="en-US" w:eastAsia="ja-JP"/>
        </w:rPr>
        <w:t>/loyalty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that is known to </w:t>
      </w:r>
      <w:r w:rsidRPr="008C131C">
        <w:rPr>
          <w:rFonts w:cs="Times"/>
          <w:iCs/>
          <w:color w:val="000053"/>
          <w:szCs w:val="24"/>
          <w:lang w:val="en-US" w:eastAsia="ja-JP"/>
        </w:rPr>
        <w:t>the</w:t>
      </w:r>
      <w:r w:rsidR="00C02CB1" w:rsidRPr="008C131C">
        <w:rPr>
          <w:rFonts w:cs="Times"/>
          <w:iCs/>
          <w:color w:val="000053"/>
          <w:szCs w:val="24"/>
          <w:lang w:val="en-US" w:eastAsia="ja-JP"/>
        </w:rPr>
        <w:t xml:space="preserve"> secretary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and/or </w:t>
      </w:r>
      <w:r w:rsidR="00C02CB1" w:rsidRPr="008C131C">
        <w:rPr>
          <w:rFonts w:cs="Times"/>
          <w:iCs/>
          <w:color w:val="000053"/>
          <w:szCs w:val="24"/>
          <w:lang w:val="en-US" w:eastAsia="ja-JP"/>
        </w:rPr>
        <w:t>the chair of the board</w:t>
      </w:r>
      <w:r>
        <w:rPr>
          <w:rFonts w:cs="Times"/>
          <w:color w:val="000053"/>
          <w:szCs w:val="24"/>
          <w:lang w:val="en-US" w:eastAsia="ja-JP"/>
        </w:rPr>
        <w:t xml:space="preserve">, </w:t>
      </w:r>
      <w:r w:rsidRPr="008C131C">
        <w:rPr>
          <w:rFonts w:cs="Times"/>
          <w:color w:val="000053"/>
          <w:szCs w:val="24"/>
          <w:lang w:val="en-US" w:eastAsia="ja-JP"/>
        </w:rPr>
        <w:t>the</w:t>
      </w:r>
      <w:r w:rsidR="00C02CB1" w:rsidRPr="008C131C">
        <w:rPr>
          <w:rFonts w:cs="Times"/>
          <w:iCs/>
          <w:color w:val="000053"/>
          <w:szCs w:val="24"/>
          <w:lang w:val="en-US" w:eastAsia="ja-JP"/>
        </w:rPr>
        <w:t xml:space="preserve"> secretary</w:t>
      </w:r>
      <w:r w:rsidR="00C02CB1" w:rsidRPr="008C131C">
        <w:rPr>
          <w:rFonts w:cs="Times"/>
          <w:color w:val="000053"/>
          <w:szCs w:val="24"/>
          <w:lang w:val="en-US" w:eastAsia="ja-JP"/>
        </w:rPr>
        <w:t xml:space="preserve"> or </w:t>
      </w:r>
      <w:r w:rsidR="00C02CB1" w:rsidRPr="008C131C">
        <w:rPr>
          <w:rFonts w:cs="Times"/>
          <w:iCs/>
          <w:color w:val="000053"/>
          <w:szCs w:val="24"/>
          <w:lang w:val="en-US" w:eastAsia="ja-JP"/>
        </w:rPr>
        <w:t>chair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will declare that interest. </w:t>
      </w:r>
    </w:p>
    <w:p w14:paraId="419AFA1D" w14:textId="3AFD0E06" w:rsidR="00C02CB1" w:rsidRPr="0026487D" w:rsidRDefault="0026487D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szCs w:val="24"/>
          <w:lang w:val="en-US" w:eastAsia="ja-JP"/>
        </w:rPr>
      </w:pPr>
      <w:r>
        <w:rPr>
          <w:rFonts w:cs="Times"/>
          <w:b/>
          <w:color w:val="000053"/>
          <w:szCs w:val="24"/>
          <w:lang w:val="en-US" w:eastAsia="ja-JP"/>
        </w:rPr>
        <w:t>Decisions taken where a T</w:t>
      </w:r>
      <w:r w:rsidR="00C02CB1" w:rsidRPr="0026487D">
        <w:rPr>
          <w:rFonts w:cs="Times"/>
          <w:b/>
          <w:color w:val="000053"/>
          <w:szCs w:val="24"/>
          <w:lang w:val="en-US" w:eastAsia="ja-JP"/>
        </w:rPr>
        <w:t xml:space="preserve">rustee has an interest </w:t>
      </w:r>
      <w:r w:rsidR="00412BF3">
        <w:rPr>
          <w:rFonts w:cs="Times"/>
          <w:b/>
          <w:color w:val="000053"/>
          <w:szCs w:val="24"/>
          <w:lang w:val="en-US" w:eastAsia="ja-JP"/>
        </w:rPr>
        <w:t>or loyalty</w:t>
      </w:r>
    </w:p>
    <w:p w14:paraId="717A0C04" w14:textId="0E22600C" w:rsidR="00C02CB1" w:rsidRPr="00C02CB1" w:rsidRDefault="0026487D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16. </w:t>
      </w:r>
      <w:r w:rsidR="00C02CB1" w:rsidRPr="00C02CB1">
        <w:rPr>
          <w:rFonts w:cs="Times"/>
          <w:color w:val="000053"/>
          <w:szCs w:val="24"/>
          <w:lang w:val="en-US" w:eastAsia="ja-JP"/>
        </w:rPr>
        <w:t>In the event of the board having to dec</w:t>
      </w:r>
      <w:r>
        <w:rPr>
          <w:rFonts w:cs="Times"/>
          <w:color w:val="000053"/>
          <w:szCs w:val="24"/>
          <w:lang w:val="en-US" w:eastAsia="ja-JP"/>
        </w:rPr>
        <w:t>ide upon a question in which a T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rustee or </w:t>
      </w:r>
      <w:r>
        <w:rPr>
          <w:rFonts w:cs="Times"/>
          <w:color w:val="000053"/>
          <w:szCs w:val="24"/>
          <w:lang w:val="en-US" w:eastAsia="ja-JP"/>
        </w:rPr>
        <w:t xml:space="preserve">has </w:t>
      </w:r>
      <w:r w:rsidR="00C02CB1" w:rsidRPr="00C02CB1">
        <w:rPr>
          <w:rFonts w:cs="Times"/>
          <w:color w:val="000053"/>
          <w:szCs w:val="24"/>
          <w:lang w:val="en-US" w:eastAsia="ja-JP"/>
        </w:rPr>
        <w:t>an interest</w:t>
      </w:r>
      <w:r w:rsidR="00412BF3">
        <w:rPr>
          <w:rFonts w:cs="Times"/>
          <w:color w:val="000053"/>
          <w:szCs w:val="24"/>
          <w:lang w:val="en-US" w:eastAsia="ja-JP"/>
        </w:rPr>
        <w:t>/loyalty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, all decisions will be made by vote, with a </w:t>
      </w:r>
      <w:r w:rsidR="00C02CB1" w:rsidRPr="0026487D">
        <w:rPr>
          <w:rFonts w:cs="Times"/>
          <w:iCs/>
          <w:color w:val="000053"/>
          <w:szCs w:val="24"/>
          <w:lang w:val="en-US" w:eastAsia="ja-JP"/>
        </w:rPr>
        <w:t>simple majority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required. A quorum must be present for the discussion and decision; interested parties will not be counted when deciding whether the meeting is quorate. Interested board members may not vote on matters affecting their own interests</w:t>
      </w:r>
      <w:r w:rsidR="00412BF3">
        <w:rPr>
          <w:rFonts w:cs="Times"/>
          <w:color w:val="000053"/>
          <w:szCs w:val="24"/>
          <w:lang w:val="en-US" w:eastAsia="ja-JP"/>
        </w:rPr>
        <w:t>/loyalties.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</w:t>
      </w:r>
    </w:p>
    <w:p w14:paraId="722BDB5A" w14:textId="13B88442" w:rsidR="00C02CB1" w:rsidRPr="00C02CB1" w:rsidRDefault="0026487D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17. </w:t>
      </w:r>
      <w:r w:rsidR="00C02CB1" w:rsidRPr="00C02CB1">
        <w:rPr>
          <w:rFonts w:cs="Times"/>
          <w:color w:val="000053"/>
          <w:szCs w:val="24"/>
          <w:lang w:val="en-US" w:eastAsia="ja-JP"/>
        </w:rPr>
        <w:t>All decisions under a conflict of interest</w:t>
      </w:r>
      <w:r w:rsidR="007B0363">
        <w:rPr>
          <w:rFonts w:cs="Times"/>
          <w:color w:val="000053"/>
          <w:szCs w:val="24"/>
          <w:lang w:val="en-US" w:eastAsia="ja-JP"/>
        </w:rPr>
        <w:t>/loyalty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will be recorded by </w:t>
      </w:r>
      <w:r w:rsidRPr="0026487D">
        <w:rPr>
          <w:rFonts w:cs="Times"/>
          <w:iCs/>
          <w:color w:val="000053"/>
          <w:szCs w:val="24"/>
          <w:lang w:val="en-US" w:eastAsia="ja-JP"/>
        </w:rPr>
        <w:t xml:space="preserve">the </w:t>
      </w:r>
      <w:r w:rsidR="00C02CB1" w:rsidRPr="0026487D">
        <w:rPr>
          <w:rFonts w:cs="Times"/>
          <w:iCs/>
          <w:color w:val="000053"/>
          <w:szCs w:val="24"/>
          <w:lang w:val="en-US" w:eastAsia="ja-JP"/>
        </w:rPr>
        <w:t>secretary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and reported in the minutes of the meeting. The report will record: </w:t>
      </w:r>
    </w:p>
    <w:p w14:paraId="178B0D19" w14:textId="5C5B59C2" w:rsidR="00C02CB1" w:rsidRPr="00C02CB1" w:rsidRDefault="00C02CB1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  <w:r w:rsidRPr="00C02CB1">
        <w:rPr>
          <w:rFonts w:cs="Times"/>
          <w:color w:val="000053"/>
          <w:szCs w:val="24"/>
          <w:lang w:val="en-US" w:eastAsia="ja-JP"/>
        </w:rPr>
        <w:t xml:space="preserve">• </w:t>
      </w:r>
      <w:proofErr w:type="gramStart"/>
      <w:r w:rsidRPr="00C02CB1">
        <w:rPr>
          <w:rFonts w:cs="Times"/>
          <w:color w:val="000053"/>
          <w:szCs w:val="24"/>
          <w:lang w:val="en-US" w:eastAsia="ja-JP"/>
        </w:rPr>
        <w:t>the</w:t>
      </w:r>
      <w:proofErr w:type="gramEnd"/>
      <w:r w:rsidRPr="00C02CB1">
        <w:rPr>
          <w:rFonts w:cs="Times"/>
          <w:color w:val="000053"/>
          <w:szCs w:val="24"/>
          <w:lang w:val="en-US" w:eastAsia="ja-JP"/>
        </w:rPr>
        <w:t xml:space="preserve"> nature and extent of the conflict </w:t>
      </w:r>
      <w:r>
        <w:rPr>
          <w:rFonts w:cs="Times"/>
          <w:color w:val="000053"/>
          <w:szCs w:val="24"/>
          <w:lang w:val="en-US" w:eastAsia="ja-JP"/>
        </w:rPr>
        <w:br/>
      </w:r>
      <w:r w:rsidRPr="00C02CB1">
        <w:rPr>
          <w:rFonts w:cs="Times"/>
          <w:color w:val="000053"/>
          <w:szCs w:val="24"/>
          <w:lang w:val="en-US" w:eastAsia="ja-JP"/>
        </w:rPr>
        <w:t>• an outline of the discussion </w:t>
      </w:r>
      <w:r>
        <w:rPr>
          <w:rFonts w:cs="Times"/>
          <w:color w:val="000053"/>
          <w:szCs w:val="24"/>
          <w:lang w:val="en-US" w:eastAsia="ja-JP"/>
        </w:rPr>
        <w:br/>
      </w:r>
      <w:r w:rsidRPr="00C02CB1">
        <w:rPr>
          <w:rFonts w:cs="Times"/>
          <w:color w:val="000053"/>
          <w:szCs w:val="24"/>
          <w:lang w:val="en-US" w:eastAsia="ja-JP"/>
        </w:rPr>
        <w:t xml:space="preserve">• the actions taken to manage the conflict. </w:t>
      </w:r>
    </w:p>
    <w:p w14:paraId="3CCD3095" w14:textId="5E577B04" w:rsidR="00C02CB1" w:rsidRPr="00C02CB1" w:rsidRDefault="0026487D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>18. Where a T</w:t>
      </w:r>
      <w:r w:rsidR="00C02CB1" w:rsidRPr="00C02CB1">
        <w:rPr>
          <w:rFonts w:cs="Times"/>
          <w:color w:val="000053"/>
          <w:szCs w:val="24"/>
          <w:lang w:val="en-US" w:eastAsia="ja-JP"/>
        </w:rPr>
        <w:t>rustee benefits from the decision, this will be reported in the annual report and accounts</w:t>
      </w:r>
      <w:r>
        <w:rPr>
          <w:rFonts w:cs="Times"/>
          <w:color w:val="000053"/>
          <w:szCs w:val="24"/>
          <w:lang w:val="en-US" w:eastAsia="ja-JP"/>
        </w:rPr>
        <w:t>.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All p</w:t>
      </w:r>
      <w:r>
        <w:rPr>
          <w:rFonts w:cs="Times"/>
          <w:color w:val="000053"/>
          <w:szCs w:val="24"/>
          <w:lang w:val="en-US" w:eastAsia="ja-JP"/>
        </w:rPr>
        <w:t>ayments or benefits in kind to any Trustee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w</w:t>
      </w:r>
      <w:r>
        <w:rPr>
          <w:rFonts w:cs="Times"/>
          <w:color w:val="000053"/>
          <w:szCs w:val="24"/>
          <w:lang w:val="en-US" w:eastAsia="ja-JP"/>
        </w:rPr>
        <w:t>ill be reported in the MMF’s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accounts and annual report, wi</w:t>
      </w:r>
      <w:r w:rsidR="000D484B">
        <w:rPr>
          <w:rFonts w:cs="Times"/>
          <w:color w:val="000053"/>
          <w:szCs w:val="24"/>
          <w:lang w:val="en-US" w:eastAsia="ja-JP"/>
        </w:rPr>
        <w:t>th amounts for each T</w:t>
      </w:r>
      <w:r w:rsidR="00C02CB1" w:rsidRPr="00C02CB1">
        <w:rPr>
          <w:rFonts w:cs="Times"/>
          <w:color w:val="000053"/>
          <w:szCs w:val="24"/>
          <w:lang w:val="en-US" w:eastAsia="ja-JP"/>
        </w:rPr>
        <w:t>rustee listed for the year in question.</w:t>
      </w:r>
    </w:p>
    <w:p w14:paraId="0104C90C" w14:textId="43F41036" w:rsidR="00C02CB1" w:rsidRPr="00147F3F" w:rsidRDefault="0026487D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 xml:space="preserve">19. </w:t>
      </w:r>
      <w:r w:rsidR="00C02CB1" w:rsidRPr="00147F3F">
        <w:rPr>
          <w:rFonts w:cs="Times"/>
          <w:color w:val="000053"/>
          <w:szCs w:val="24"/>
          <w:lang w:val="en-US" w:eastAsia="ja-JP"/>
        </w:rPr>
        <w:t xml:space="preserve">Independent external moderation will be used where conflicts cannot be resolved through the usual procedures. </w:t>
      </w:r>
    </w:p>
    <w:p w14:paraId="612D0607" w14:textId="77777777" w:rsidR="00C02CB1" w:rsidRPr="00C02CB1" w:rsidRDefault="00C02CB1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 w:rsidRPr="00C02CB1">
        <w:rPr>
          <w:rFonts w:cs="Times"/>
          <w:b/>
          <w:bCs/>
          <w:color w:val="000053"/>
          <w:szCs w:val="24"/>
          <w:lang w:val="en-US" w:eastAsia="ja-JP"/>
        </w:rPr>
        <w:t xml:space="preserve">Managing contracts </w:t>
      </w:r>
    </w:p>
    <w:p w14:paraId="174D24C2" w14:textId="61DEAF72" w:rsidR="00C02CB1" w:rsidRDefault="0026487D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>20. If a Trustee has a conflict of interest</w:t>
      </w:r>
      <w:r w:rsidR="00113B74">
        <w:rPr>
          <w:rFonts w:cs="Times"/>
          <w:color w:val="000053"/>
          <w:szCs w:val="24"/>
          <w:lang w:val="en-US" w:eastAsia="ja-JP"/>
        </w:rPr>
        <w:t>/loyalty</w:t>
      </w:r>
      <w:r>
        <w:rPr>
          <w:rFonts w:cs="Times"/>
          <w:color w:val="000053"/>
          <w:szCs w:val="24"/>
          <w:lang w:val="en-US" w:eastAsia="ja-JP"/>
        </w:rPr>
        <w:t>, they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must not be involved in managing or mo</w:t>
      </w:r>
      <w:r>
        <w:rPr>
          <w:rFonts w:cs="Times"/>
          <w:color w:val="000053"/>
          <w:szCs w:val="24"/>
          <w:lang w:val="en-US" w:eastAsia="ja-JP"/>
        </w:rPr>
        <w:t>nitoring a contract in which they</w:t>
      </w:r>
      <w:r w:rsidR="00C02CB1" w:rsidRPr="00C02CB1">
        <w:rPr>
          <w:rFonts w:cs="Times"/>
          <w:color w:val="000053"/>
          <w:szCs w:val="24"/>
          <w:lang w:val="en-US" w:eastAsia="ja-JP"/>
        </w:rPr>
        <w:t xml:space="preserve"> have an interest. Monitoring arrangements for such contracts will include provisions for an independent challenge of bills and invoices, and termination of the contract if the relationship is unsatisfactory. </w:t>
      </w:r>
    </w:p>
    <w:p w14:paraId="0FCA5160" w14:textId="77777777" w:rsidR="005D65D3" w:rsidRDefault="005D65D3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</w:p>
    <w:p w14:paraId="5FA096FB" w14:textId="39E3C7DB" w:rsidR="005D65D3" w:rsidRPr="00C02CB1" w:rsidRDefault="008220E5" w:rsidP="00C02CB1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>
        <w:rPr>
          <w:rFonts w:cs="Times"/>
          <w:color w:val="000053"/>
          <w:szCs w:val="24"/>
          <w:lang w:val="en-US" w:eastAsia="ja-JP"/>
        </w:rPr>
        <w:t>Agreed by Board – 13th October</w:t>
      </w:r>
      <w:bookmarkStart w:id="0" w:name="_GoBack"/>
      <w:bookmarkEnd w:id="0"/>
      <w:r w:rsidR="005D65D3">
        <w:rPr>
          <w:rFonts w:cs="Times"/>
          <w:color w:val="000053"/>
          <w:szCs w:val="24"/>
          <w:lang w:val="en-US" w:eastAsia="ja-JP"/>
        </w:rPr>
        <w:t xml:space="preserve"> 2016</w:t>
      </w:r>
    </w:p>
    <w:p w14:paraId="2359E0F1" w14:textId="77777777" w:rsidR="000D5FFC" w:rsidRDefault="000D5FFC">
      <w:pPr>
        <w:rPr>
          <w:szCs w:val="24"/>
        </w:rPr>
      </w:pPr>
    </w:p>
    <w:p w14:paraId="202A7372" w14:textId="77777777" w:rsidR="00C6327C" w:rsidRDefault="00B74D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</w:t>
      </w:r>
      <w:r w:rsidR="00C6327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84AA2">
        <w:rPr>
          <w:b/>
          <w:sz w:val="28"/>
          <w:szCs w:val="28"/>
        </w:rPr>
        <w:t>Trustee</w:t>
      </w:r>
      <w:r w:rsidR="00C6327C">
        <w:rPr>
          <w:b/>
          <w:sz w:val="28"/>
          <w:szCs w:val="28"/>
        </w:rPr>
        <w:t xml:space="preserve">, Non-Executive Director and Board </w:t>
      </w:r>
    </w:p>
    <w:p w14:paraId="5D1726B6" w14:textId="179B9417" w:rsidR="000D484B" w:rsidRDefault="00C632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Co-</w:t>
      </w:r>
      <w:proofErr w:type="spellStart"/>
      <w:r>
        <w:rPr>
          <w:b/>
          <w:sz w:val="28"/>
          <w:szCs w:val="28"/>
        </w:rPr>
        <w:t>optee</w:t>
      </w:r>
      <w:proofErr w:type="spellEnd"/>
      <w:r w:rsidR="00F84AA2">
        <w:rPr>
          <w:b/>
          <w:sz w:val="28"/>
          <w:szCs w:val="28"/>
        </w:rPr>
        <w:t xml:space="preserve"> Declaration of Interest</w:t>
      </w:r>
      <w:r w:rsidR="000D484B" w:rsidRPr="000D484B">
        <w:rPr>
          <w:b/>
          <w:sz w:val="28"/>
          <w:szCs w:val="28"/>
        </w:rPr>
        <w:t xml:space="preserve"> form (to be completed annually)</w:t>
      </w:r>
    </w:p>
    <w:p w14:paraId="6CF51DC6" w14:textId="77777777" w:rsidR="000D484B" w:rsidRDefault="000D484B">
      <w:pPr>
        <w:rPr>
          <w:b/>
          <w:sz w:val="28"/>
          <w:szCs w:val="28"/>
        </w:rPr>
      </w:pPr>
    </w:p>
    <w:p w14:paraId="54AB7B50" w14:textId="77777777" w:rsidR="00F84AA2" w:rsidRDefault="00F84AA2">
      <w:pPr>
        <w:rPr>
          <w:b/>
          <w:sz w:val="28"/>
          <w:szCs w:val="28"/>
        </w:rPr>
      </w:pPr>
    </w:p>
    <w:p w14:paraId="128413CB" w14:textId="468CE842" w:rsidR="000D484B" w:rsidRDefault="000D484B">
      <w:pPr>
        <w:rPr>
          <w:szCs w:val="24"/>
        </w:rPr>
      </w:pPr>
      <w:r>
        <w:rPr>
          <w:szCs w:val="24"/>
        </w:rPr>
        <w:t>I, as a Trustee</w:t>
      </w:r>
      <w:r w:rsidR="00C6327C">
        <w:rPr>
          <w:szCs w:val="24"/>
        </w:rPr>
        <w:t>/Non-Executive Director/Board Co-</w:t>
      </w:r>
      <w:proofErr w:type="spellStart"/>
      <w:r w:rsidR="00C6327C">
        <w:rPr>
          <w:szCs w:val="24"/>
        </w:rPr>
        <w:t>optee</w:t>
      </w:r>
      <w:proofErr w:type="spellEnd"/>
      <w:r>
        <w:rPr>
          <w:szCs w:val="24"/>
        </w:rPr>
        <w:t xml:space="preserve"> of Maidstone Museums’ Foundation, have set out below my interests &amp; loyalties in accordance with the charity’s Conflicts of Interest Policy.</w:t>
      </w:r>
    </w:p>
    <w:p w14:paraId="51A69AE1" w14:textId="77777777" w:rsidR="00F84AA2" w:rsidRDefault="00F84AA2">
      <w:pPr>
        <w:rPr>
          <w:szCs w:val="24"/>
        </w:rPr>
      </w:pPr>
    </w:p>
    <w:p w14:paraId="3916B571" w14:textId="77777777" w:rsidR="000D484B" w:rsidRDefault="000D484B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983"/>
      </w:tblGrid>
      <w:tr w:rsidR="000D484B" w14:paraId="1CE77D86" w14:textId="77777777" w:rsidTr="003546A5">
        <w:tc>
          <w:tcPr>
            <w:tcW w:w="5637" w:type="dxa"/>
          </w:tcPr>
          <w:p w14:paraId="7600C0EC" w14:textId="2FAFF3C2" w:rsidR="000D484B" w:rsidRPr="000D611C" w:rsidRDefault="000D611C">
            <w:pPr>
              <w:rPr>
                <w:b/>
                <w:szCs w:val="24"/>
              </w:rPr>
            </w:pPr>
            <w:r w:rsidRPr="000D611C">
              <w:rPr>
                <w:b/>
                <w:szCs w:val="24"/>
              </w:rPr>
              <w:t>Category</w:t>
            </w:r>
          </w:p>
        </w:tc>
        <w:tc>
          <w:tcPr>
            <w:tcW w:w="3983" w:type="dxa"/>
          </w:tcPr>
          <w:p w14:paraId="15F61745" w14:textId="53E709F6" w:rsidR="000D484B" w:rsidRPr="000D611C" w:rsidRDefault="000D484B" w:rsidP="00F84AA2">
            <w:pPr>
              <w:rPr>
                <w:b/>
                <w:szCs w:val="24"/>
              </w:rPr>
            </w:pPr>
            <w:r w:rsidRPr="000D611C">
              <w:rPr>
                <w:b/>
                <w:szCs w:val="24"/>
              </w:rPr>
              <w:t xml:space="preserve">Give details of the interest or loyalty and whether it applies </w:t>
            </w:r>
            <w:r w:rsidR="00F84AA2">
              <w:rPr>
                <w:b/>
                <w:szCs w:val="24"/>
              </w:rPr>
              <w:t>to yourself or</w:t>
            </w:r>
            <w:r w:rsidR="000D611C" w:rsidRPr="000D611C">
              <w:rPr>
                <w:b/>
                <w:szCs w:val="24"/>
              </w:rPr>
              <w:t xml:space="preserve"> a member of your immediate family, connected persons or some other close personal connection</w:t>
            </w:r>
            <w:r w:rsidR="00F84AA2">
              <w:rPr>
                <w:b/>
                <w:szCs w:val="24"/>
              </w:rPr>
              <w:t>.</w:t>
            </w:r>
          </w:p>
        </w:tc>
      </w:tr>
      <w:tr w:rsidR="000D484B" w14:paraId="02FC1047" w14:textId="77777777" w:rsidTr="003546A5">
        <w:tc>
          <w:tcPr>
            <w:tcW w:w="5637" w:type="dxa"/>
          </w:tcPr>
          <w:p w14:paraId="77C72DC8" w14:textId="6C67814B" w:rsidR="000D484B" w:rsidRPr="000D611C" w:rsidRDefault="000D611C" w:rsidP="000D611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szCs w:val="24"/>
                <w:lang w:val="en-US" w:eastAsia="ja-JP"/>
              </w:rPr>
            </w:pPr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>Current employment and any previous employment in which you continue to have a financial interest.</w:t>
            </w:r>
          </w:p>
        </w:tc>
        <w:tc>
          <w:tcPr>
            <w:tcW w:w="3983" w:type="dxa"/>
          </w:tcPr>
          <w:p w14:paraId="2F344306" w14:textId="77777777" w:rsidR="000D484B" w:rsidRPr="000D611C" w:rsidRDefault="000D484B">
            <w:pPr>
              <w:rPr>
                <w:szCs w:val="24"/>
              </w:rPr>
            </w:pPr>
          </w:p>
        </w:tc>
      </w:tr>
      <w:tr w:rsidR="000D484B" w14:paraId="63607B73" w14:textId="77777777" w:rsidTr="003546A5">
        <w:tc>
          <w:tcPr>
            <w:tcW w:w="5637" w:type="dxa"/>
          </w:tcPr>
          <w:p w14:paraId="1B093821" w14:textId="1DAFFC49" w:rsidR="000D484B" w:rsidRPr="000D611C" w:rsidRDefault="000D611C" w:rsidP="000D611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szCs w:val="24"/>
                <w:lang w:val="en-US" w:eastAsia="ja-JP"/>
              </w:rPr>
            </w:pPr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>Appointments (voluntary or otherwise) e.g. trusteeships, directors</w:t>
            </w:r>
            <w:r w:rsidR="003546A5">
              <w:rPr>
                <w:rFonts w:cs="Times"/>
                <w:color w:val="000053"/>
                <w:szCs w:val="24"/>
                <w:lang w:val="en-US" w:eastAsia="ja-JP"/>
              </w:rPr>
              <w:t xml:space="preserve">hips, local authority </w:t>
            </w:r>
            <w:proofErr w:type="spellStart"/>
            <w:r w:rsidR="003546A5">
              <w:rPr>
                <w:rFonts w:cs="Times"/>
                <w:color w:val="000053"/>
                <w:szCs w:val="24"/>
                <w:lang w:val="en-US" w:eastAsia="ja-JP"/>
              </w:rPr>
              <w:t>councillor</w:t>
            </w:r>
            <w:proofErr w:type="spellEnd"/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 xml:space="preserve">, tribunals etc. </w:t>
            </w:r>
          </w:p>
        </w:tc>
        <w:tc>
          <w:tcPr>
            <w:tcW w:w="3983" w:type="dxa"/>
          </w:tcPr>
          <w:p w14:paraId="4BBB16A4" w14:textId="77777777" w:rsidR="000D484B" w:rsidRDefault="000D484B">
            <w:pPr>
              <w:rPr>
                <w:szCs w:val="24"/>
              </w:rPr>
            </w:pPr>
          </w:p>
        </w:tc>
      </w:tr>
      <w:tr w:rsidR="000D484B" w14:paraId="69F6F814" w14:textId="77777777" w:rsidTr="003546A5">
        <w:tc>
          <w:tcPr>
            <w:tcW w:w="5637" w:type="dxa"/>
          </w:tcPr>
          <w:p w14:paraId="076CDDDF" w14:textId="6287BD60" w:rsidR="000D484B" w:rsidRPr="000D611C" w:rsidRDefault="000D611C" w:rsidP="000D611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szCs w:val="24"/>
                <w:lang w:val="en-US" w:eastAsia="ja-JP"/>
              </w:rPr>
            </w:pPr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 xml:space="preserve">Membership of any professional bodies, special interest </w:t>
            </w:r>
            <w:r>
              <w:rPr>
                <w:rFonts w:cs="Times"/>
                <w:color w:val="000053"/>
                <w:szCs w:val="24"/>
                <w:lang w:val="en-US" w:eastAsia="ja-JP"/>
              </w:rPr>
              <w:t>groups or mutual support organiz</w:t>
            </w:r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 xml:space="preserve">ations. </w:t>
            </w:r>
          </w:p>
        </w:tc>
        <w:tc>
          <w:tcPr>
            <w:tcW w:w="3983" w:type="dxa"/>
          </w:tcPr>
          <w:p w14:paraId="7688677C" w14:textId="77777777" w:rsidR="000D484B" w:rsidRDefault="000D484B">
            <w:pPr>
              <w:rPr>
                <w:szCs w:val="24"/>
              </w:rPr>
            </w:pPr>
          </w:p>
        </w:tc>
      </w:tr>
      <w:tr w:rsidR="000D484B" w14:paraId="0A00EA89" w14:textId="77777777" w:rsidTr="003546A5">
        <w:tc>
          <w:tcPr>
            <w:tcW w:w="5637" w:type="dxa"/>
          </w:tcPr>
          <w:p w14:paraId="4298172B" w14:textId="423B9679" w:rsidR="000D484B" w:rsidRPr="000D611C" w:rsidRDefault="000D611C" w:rsidP="000D611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szCs w:val="24"/>
                <w:lang w:val="en-US" w:eastAsia="ja-JP"/>
              </w:rPr>
            </w:pPr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 xml:space="preserve">Gifts or hospitality offered to you by external bodies and whether this was declined or accepted in the last twelve months. </w:t>
            </w:r>
          </w:p>
        </w:tc>
        <w:tc>
          <w:tcPr>
            <w:tcW w:w="3983" w:type="dxa"/>
          </w:tcPr>
          <w:p w14:paraId="5FBDA8C8" w14:textId="77777777" w:rsidR="000D484B" w:rsidRDefault="000D484B">
            <w:pPr>
              <w:rPr>
                <w:szCs w:val="24"/>
              </w:rPr>
            </w:pPr>
          </w:p>
        </w:tc>
      </w:tr>
      <w:tr w:rsidR="000D484B" w14:paraId="7F5CC378" w14:textId="77777777" w:rsidTr="003546A5">
        <w:tc>
          <w:tcPr>
            <w:tcW w:w="5637" w:type="dxa"/>
          </w:tcPr>
          <w:p w14:paraId="60323022" w14:textId="2F4771EE" w:rsidR="000D484B" w:rsidRPr="000D611C" w:rsidRDefault="000D611C" w:rsidP="000D611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szCs w:val="24"/>
                <w:lang w:val="en-US" w:eastAsia="ja-JP"/>
              </w:rPr>
            </w:pPr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>Do you use</w:t>
            </w:r>
            <w:r>
              <w:rPr>
                <w:rFonts w:cs="Times"/>
                <w:color w:val="000053"/>
                <w:szCs w:val="24"/>
                <w:lang w:val="en-US" w:eastAsia="ja-JP"/>
              </w:rPr>
              <w:t xml:space="preserve"> MMF’s</w:t>
            </w:r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 xml:space="preserve"> services? </w:t>
            </w:r>
          </w:p>
        </w:tc>
        <w:tc>
          <w:tcPr>
            <w:tcW w:w="3983" w:type="dxa"/>
          </w:tcPr>
          <w:p w14:paraId="006D6232" w14:textId="77777777" w:rsidR="000D484B" w:rsidRDefault="000D484B">
            <w:pPr>
              <w:rPr>
                <w:szCs w:val="24"/>
              </w:rPr>
            </w:pPr>
          </w:p>
        </w:tc>
      </w:tr>
      <w:tr w:rsidR="000D484B" w14:paraId="7480BBA7" w14:textId="77777777" w:rsidTr="003546A5">
        <w:tc>
          <w:tcPr>
            <w:tcW w:w="5637" w:type="dxa"/>
          </w:tcPr>
          <w:p w14:paraId="24C3D25A" w14:textId="47C62527" w:rsidR="000D484B" w:rsidRPr="000D611C" w:rsidRDefault="000D611C" w:rsidP="000D611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szCs w:val="24"/>
                <w:lang w:val="en-US" w:eastAsia="ja-JP"/>
              </w:rPr>
            </w:pPr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 xml:space="preserve">Any contractual relationship with MMF. </w:t>
            </w:r>
          </w:p>
        </w:tc>
        <w:tc>
          <w:tcPr>
            <w:tcW w:w="3983" w:type="dxa"/>
          </w:tcPr>
          <w:p w14:paraId="07697A2D" w14:textId="77777777" w:rsidR="000D484B" w:rsidRDefault="000D484B">
            <w:pPr>
              <w:rPr>
                <w:szCs w:val="24"/>
              </w:rPr>
            </w:pPr>
          </w:p>
        </w:tc>
      </w:tr>
      <w:tr w:rsidR="000D484B" w14:paraId="191BA07E" w14:textId="77777777" w:rsidTr="003546A5">
        <w:tc>
          <w:tcPr>
            <w:tcW w:w="5637" w:type="dxa"/>
          </w:tcPr>
          <w:p w14:paraId="09ABF56D" w14:textId="036E3013" w:rsidR="000D484B" w:rsidRPr="003546A5" w:rsidRDefault="000D611C" w:rsidP="003546A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szCs w:val="24"/>
                <w:lang w:val="en-US" w:eastAsia="ja-JP"/>
              </w:rPr>
            </w:pPr>
            <w:r w:rsidRPr="000D611C">
              <w:rPr>
                <w:rFonts w:cs="Times"/>
                <w:color w:val="000053"/>
                <w:szCs w:val="24"/>
                <w:lang w:val="en-US" w:eastAsia="ja-JP"/>
              </w:rPr>
              <w:t xml:space="preserve">Any other conflicts that are not covered by the above. </w:t>
            </w:r>
          </w:p>
        </w:tc>
        <w:tc>
          <w:tcPr>
            <w:tcW w:w="3983" w:type="dxa"/>
          </w:tcPr>
          <w:p w14:paraId="24F2FE89" w14:textId="77777777" w:rsidR="000D484B" w:rsidRDefault="000D484B">
            <w:pPr>
              <w:rPr>
                <w:szCs w:val="24"/>
              </w:rPr>
            </w:pPr>
          </w:p>
        </w:tc>
      </w:tr>
    </w:tbl>
    <w:p w14:paraId="2D7ACCF8" w14:textId="697A929D" w:rsidR="00F84AA2" w:rsidRPr="00F84AA2" w:rsidRDefault="00F84AA2" w:rsidP="00557111">
      <w:pPr>
        <w:widowControl w:val="0"/>
        <w:autoSpaceDE w:val="0"/>
        <w:autoSpaceDN w:val="0"/>
        <w:adjustRightInd w:val="0"/>
        <w:spacing w:after="240" w:line="340" w:lineRule="atLeast"/>
        <w:ind w:left="3600" w:firstLine="720"/>
        <w:rPr>
          <w:rFonts w:cs="Times"/>
          <w:i/>
          <w:color w:val="000053"/>
          <w:szCs w:val="24"/>
          <w:lang w:val="en-US" w:eastAsia="ja-JP"/>
        </w:rPr>
      </w:pPr>
      <w:r w:rsidRPr="00F84AA2">
        <w:rPr>
          <w:rFonts w:cs="Times"/>
          <w:i/>
          <w:color w:val="000053"/>
          <w:szCs w:val="24"/>
          <w:lang w:val="en-US" w:eastAsia="ja-JP"/>
        </w:rPr>
        <w:t>1 of 2</w:t>
      </w:r>
      <w:r>
        <w:rPr>
          <w:rFonts w:cs="Times"/>
          <w:i/>
          <w:color w:val="000053"/>
          <w:szCs w:val="24"/>
          <w:lang w:val="en-US" w:eastAsia="ja-JP"/>
        </w:rPr>
        <w:tab/>
      </w:r>
      <w:r>
        <w:rPr>
          <w:rFonts w:cs="Times"/>
          <w:i/>
          <w:color w:val="000053"/>
          <w:szCs w:val="24"/>
          <w:lang w:val="en-US" w:eastAsia="ja-JP"/>
        </w:rPr>
        <w:tab/>
      </w:r>
      <w:r>
        <w:rPr>
          <w:rFonts w:cs="Times"/>
          <w:i/>
          <w:color w:val="000053"/>
          <w:szCs w:val="24"/>
          <w:lang w:val="en-US" w:eastAsia="ja-JP"/>
        </w:rPr>
        <w:tab/>
      </w:r>
      <w:r>
        <w:rPr>
          <w:rFonts w:cs="Times"/>
          <w:i/>
          <w:color w:val="000053"/>
          <w:szCs w:val="24"/>
          <w:lang w:val="en-US" w:eastAsia="ja-JP"/>
        </w:rPr>
        <w:tab/>
      </w:r>
      <w:r>
        <w:rPr>
          <w:rFonts w:cs="Times"/>
          <w:i/>
          <w:color w:val="000053"/>
          <w:szCs w:val="24"/>
          <w:lang w:val="en-US" w:eastAsia="ja-JP"/>
        </w:rPr>
        <w:tab/>
      </w:r>
      <w:r>
        <w:rPr>
          <w:rFonts w:cs="Times"/>
          <w:i/>
          <w:color w:val="000053"/>
          <w:szCs w:val="24"/>
          <w:lang w:val="en-US" w:eastAsia="ja-JP"/>
        </w:rPr>
        <w:tab/>
      </w:r>
      <w:proofErr w:type="spellStart"/>
      <w:r>
        <w:rPr>
          <w:rFonts w:cs="Times"/>
          <w:i/>
          <w:color w:val="000053"/>
          <w:szCs w:val="24"/>
          <w:lang w:val="en-US" w:eastAsia="ja-JP"/>
        </w:rPr>
        <w:t>pto</w:t>
      </w:r>
      <w:proofErr w:type="spellEnd"/>
    </w:p>
    <w:p w14:paraId="3099EE40" w14:textId="02F79162" w:rsidR="003546A5" w:rsidRPr="00F84AA2" w:rsidRDefault="00F84AA2" w:rsidP="003546A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  <w:r w:rsidRPr="003546A5">
        <w:rPr>
          <w:rFonts w:cs="Times"/>
          <w:color w:val="000053"/>
          <w:szCs w:val="24"/>
          <w:lang w:val="en-US" w:eastAsia="ja-JP"/>
        </w:rPr>
        <w:t xml:space="preserve">To the best of my knowledge, the above information is complete and correct. I undertake to update as necessary the information provided, and to review </w:t>
      </w:r>
      <w:r>
        <w:rPr>
          <w:rFonts w:cs="Times"/>
          <w:color w:val="000053"/>
          <w:szCs w:val="24"/>
          <w:lang w:val="en-US" w:eastAsia="ja-JP"/>
        </w:rPr>
        <w:br/>
      </w:r>
      <w:r w:rsidR="003546A5" w:rsidRPr="003546A5">
        <w:rPr>
          <w:rFonts w:cs="Times"/>
          <w:color w:val="000053"/>
          <w:szCs w:val="24"/>
          <w:lang w:val="en-US" w:eastAsia="ja-JP"/>
        </w:rPr>
        <w:t xml:space="preserve">the accuracy of the information on an annual basis. I give my consent for it to be used for the purposes described in the conflicts of interest policy and for no other purpose. </w:t>
      </w:r>
    </w:p>
    <w:p w14:paraId="1F6A9E7F" w14:textId="77777777" w:rsidR="003546A5" w:rsidRDefault="003546A5" w:rsidP="003546A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</w:p>
    <w:p w14:paraId="2724BF4F" w14:textId="77777777" w:rsidR="003546A5" w:rsidRDefault="003546A5" w:rsidP="003546A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  <w:r w:rsidRPr="003546A5">
        <w:rPr>
          <w:rFonts w:cs="Times"/>
          <w:color w:val="000053"/>
          <w:szCs w:val="24"/>
          <w:lang w:val="en-US" w:eastAsia="ja-JP"/>
        </w:rPr>
        <w:t xml:space="preserve">Signed: </w:t>
      </w:r>
    </w:p>
    <w:p w14:paraId="764AFE06" w14:textId="77777777" w:rsidR="003546A5" w:rsidRDefault="003546A5" w:rsidP="003546A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</w:p>
    <w:p w14:paraId="360026EA" w14:textId="77777777" w:rsidR="003546A5" w:rsidRDefault="003546A5" w:rsidP="003546A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  <w:r w:rsidRPr="003546A5">
        <w:rPr>
          <w:rFonts w:cs="Times"/>
          <w:color w:val="000053"/>
          <w:szCs w:val="24"/>
          <w:lang w:val="en-US" w:eastAsia="ja-JP"/>
        </w:rPr>
        <w:t xml:space="preserve">Position: </w:t>
      </w:r>
    </w:p>
    <w:p w14:paraId="71CB4D8A" w14:textId="77777777" w:rsidR="003546A5" w:rsidRDefault="003546A5" w:rsidP="003546A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53"/>
          <w:szCs w:val="24"/>
          <w:lang w:val="en-US" w:eastAsia="ja-JP"/>
        </w:rPr>
      </w:pPr>
    </w:p>
    <w:p w14:paraId="1C55EAFD" w14:textId="3EE1A6DD" w:rsidR="003546A5" w:rsidRPr="003546A5" w:rsidRDefault="003546A5" w:rsidP="003546A5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4"/>
          <w:lang w:val="en-US" w:eastAsia="ja-JP"/>
        </w:rPr>
      </w:pPr>
      <w:r w:rsidRPr="003546A5">
        <w:rPr>
          <w:rFonts w:cs="Times"/>
          <w:color w:val="000053"/>
          <w:szCs w:val="24"/>
          <w:lang w:val="en-US" w:eastAsia="ja-JP"/>
        </w:rPr>
        <w:t xml:space="preserve">Date: </w:t>
      </w:r>
    </w:p>
    <w:p w14:paraId="3536FB2E" w14:textId="77777777" w:rsidR="003546A5" w:rsidRDefault="003546A5">
      <w:pPr>
        <w:rPr>
          <w:szCs w:val="24"/>
        </w:rPr>
      </w:pPr>
    </w:p>
    <w:p w14:paraId="6176007A" w14:textId="77777777" w:rsidR="00F84AA2" w:rsidRDefault="00F84AA2">
      <w:pPr>
        <w:rPr>
          <w:szCs w:val="24"/>
        </w:rPr>
      </w:pPr>
    </w:p>
    <w:p w14:paraId="06FD278F" w14:textId="77777777" w:rsidR="00F84AA2" w:rsidRDefault="00F84AA2">
      <w:pPr>
        <w:rPr>
          <w:szCs w:val="24"/>
        </w:rPr>
      </w:pPr>
    </w:p>
    <w:p w14:paraId="38E34741" w14:textId="77777777" w:rsidR="00F84AA2" w:rsidRDefault="00F84AA2">
      <w:pPr>
        <w:rPr>
          <w:szCs w:val="24"/>
        </w:rPr>
      </w:pPr>
    </w:p>
    <w:p w14:paraId="02316C32" w14:textId="77777777" w:rsidR="00F84AA2" w:rsidRDefault="00F84AA2">
      <w:pPr>
        <w:rPr>
          <w:szCs w:val="24"/>
        </w:rPr>
      </w:pPr>
    </w:p>
    <w:p w14:paraId="3D107D00" w14:textId="77777777" w:rsidR="00F84AA2" w:rsidRDefault="00F84AA2">
      <w:pPr>
        <w:rPr>
          <w:szCs w:val="24"/>
        </w:rPr>
      </w:pPr>
    </w:p>
    <w:p w14:paraId="3C9843BE" w14:textId="77777777" w:rsidR="00F84AA2" w:rsidRDefault="00F84AA2">
      <w:pPr>
        <w:rPr>
          <w:szCs w:val="24"/>
        </w:rPr>
      </w:pPr>
    </w:p>
    <w:p w14:paraId="386B993B" w14:textId="77777777" w:rsidR="00F84AA2" w:rsidRDefault="00F84AA2">
      <w:pPr>
        <w:rPr>
          <w:szCs w:val="24"/>
        </w:rPr>
      </w:pPr>
    </w:p>
    <w:p w14:paraId="12E231AC" w14:textId="77777777" w:rsidR="00F84AA2" w:rsidRDefault="00F84AA2">
      <w:pPr>
        <w:rPr>
          <w:szCs w:val="24"/>
        </w:rPr>
      </w:pPr>
    </w:p>
    <w:p w14:paraId="0A9840AB" w14:textId="77777777" w:rsidR="00F84AA2" w:rsidRDefault="00F84AA2">
      <w:pPr>
        <w:rPr>
          <w:szCs w:val="24"/>
        </w:rPr>
      </w:pPr>
    </w:p>
    <w:p w14:paraId="0DF5A7E8" w14:textId="77777777" w:rsidR="00F84AA2" w:rsidRDefault="00F84AA2">
      <w:pPr>
        <w:rPr>
          <w:szCs w:val="24"/>
        </w:rPr>
      </w:pPr>
    </w:p>
    <w:p w14:paraId="24372335" w14:textId="77777777" w:rsidR="00F84AA2" w:rsidRDefault="00F84AA2">
      <w:pPr>
        <w:rPr>
          <w:szCs w:val="24"/>
        </w:rPr>
      </w:pPr>
    </w:p>
    <w:p w14:paraId="724E7D5F" w14:textId="77777777" w:rsidR="00F84AA2" w:rsidRDefault="00F84AA2">
      <w:pPr>
        <w:rPr>
          <w:szCs w:val="24"/>
        </w:rPr>
      </w:pPr>
    </w:p>
    <w:p w14:paraId="482C8C8A" w14:textId="77777777" w:rsidR="00F84AA2" w:rsidRDefault="00F84AA2">
      <w:pPr>
        <w:rPr>
          <w:szCs w:val="24"/>
        </w:rPr>
      </w:pPr>
    </w:p>
    <w:p w14:paraId="70185AAE" w14:textId="77777777" w:rsidR="00F84AA2" w:rsidRDefault="00F84AA2">
      <w:pPr>
        <w:rPr>
          <w:szCs w:val="24"/>
        </w:rPr>
      </w:pPr>
    </w:p>
    <w:p w14:paraId="715BA92A" w14:textId="77777777" w:rsidR="00F84AA2" w:rsidRDefault="00F84AA2">
      <w:pPr>
        <w:rPr>
          <w:szCs w:val="24"/>
        </w:rPr>
      </w:pPr>
    </w:p>
    <w:p w14:paraId="64759615" w14:textId="77777777" w:rsidR="00F84AA2" w:rsidRDefault="00F84AA2">
      <w:pPr>
        <w:rPr>
          <w:szCs w:val="24"/>
        </w:rPr>
      </w:pPr>
    </w:p>
    <w:p w14:paraId="0E0B9E24" w14:textId="77777777" w:rsidR="00F84AA2" w:rsidRDefault="00F84AA2">
      <w:pPr>
        <w:rPr>
          <w:szCs w:val="24"/>
        </w:rPr>
      </w:pPr>
    </w:p>
    <w:p w14:paraId="6EBE7DE1" w14:textId="77777777" w:rsidR="00F84AA2" w:rsidRDefault="00F84AA2">
      <w:pPr>
        <w:rPr>
          <w:szCs w:val="24"/>
        </w:rPr>
      </w:pPr>
    </w:p>
    <w:p w14:paraId="1CF0006D" w14:textId="77777777" w:rsidR="00F84AA2" w:rsidRDefault="00F84AA2">
      <w:pPr>
        <w:rPr>
          <w:szCs w:val="24"/>
        </w:rPr>
      </w:pPr>
    </w:p>
    <w:p w14:paraId="3E4D076D" w14:textId="77777777" w:rsidR="00F84AA2" w:rsidRDefault="00F84AA2">
      <w:pPr>
        <w:rPr>
          <w:szCs w:val="24"/>
        </w:rPr>
      </w:pPr>
    </w:p>
    <w:p w14:paraId="2C22B26C" w14:textId="77777777" w:rsidR="00F84AA2" w:rsidRDefault="00F84AA2">
      <w:pPr>
        <w:rPr>
          <w:szCs w:val="24"/>
        </w:rPr>
      </w:pPr>
    </w:p>
    <w:p w14:paraId="4A239A32" w14:textId="77777777" w:rsidR="00F84AA2" w:rsidRDefault="00F84AA2">
      <w:pPr>
        <w:rPr>
          <w:szCs w:val="24"/>
        </w:rPr>
      </w:pPr>
    </w:p>
    <w:p w14:paraId="52DF5C82" w14:textId="77777777" w:rsidR="00F84AA2" w:rsidRDefault="00F84AA2">
      <w:pPr>
        <w:rPr>
          <w:szCs w:val="24"/>
        </w:rPr>
      </w:pPr>
    </w:p>
    <w:p w14:paraId="5DECDA17" w14:textId="77777777" w:rsidR="00F84AA2" w:rsidRDefault="00F84AA2">
      <w:pPr>
        <w:rPr>
          <w:szCs w:val="24"/>
        </w:rPr>
      </w:pPr>
    </w:p>
    <w:p w14:paraId="62778FA7" w14:textId="77777777" w:rsidR="00F84AA2" w:rsidRDefault="00F84AA2">
      <w:pPr>
        <w:rPr>
          <w:szCs w:val="24"/>
        </w:rPr>
      </w:pPr>
    </w:p>
    <w:p w14:paraId="1FCED7B5" w14:textId="5D35ECA8" w:rsidR="00F84AA2" w:rsidRPr="00F84AA2" w:rsidRDefault="00F84AA2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84AA2">
        <w:rPr>
          <w:i/>
          <w:szCs w:val="24"/>
        </w:rPr>
        <w:t>2 of 2</w:t>
      </w:r>
    </w:p>
    <w:sectPr w:rsidR="00F84AA2" w:rsidRPr="00F84AA2" w:rsidSect="001D300F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9"/>
    <w:rsid w:val="000D484B"/>
    <w:rsid w:val="000D5FFC"/>
    <w:rsid w:val="000D611C"/>
    <w:rsid w:val="00113B74"/>
    <w:rsid w:val="00147F3F"/>
    <w:rsid w:val="001D300F"/>
    <w:rsid w:val="00217C74"/>
    <w:rsid w:val="0026487D"/>
    <w:rsid w:val="0026593C"/>
    <w:rsid w:val="003546A5"/>
    <w:rsid w:val="003F32AB"/>
    <w:rsid w:val="00412BF3"/>
    <w:rsid w:val="00471666"/>
    <w:rsid w:val="004F2E73"/>
    <w:rsid w:val="0053571D"/>
    <w:rsid w:val="00557111"/>
    <w:rsid w:val="005D65D3"/>
    <w:rsid w:val="007B0363"/>
    <w:rsid w:val="008220E5"/>
    <w:rsid w:val="00845C89"/>
    <w:rsid w:val="008C131C"/>
    <w:rsid w:val="00B13681"/>
    <w:rsid w:val="00B74DE3"/>
    <w:rsid w:val="00BF43F7"/>
    <w:rsid w:val="00C02CB1"/>
    <w:rsid w:val="00C6327C"/>
    <w:rsid w:val="00E05CD4"/>
    <w:rsid w:val="00E30230"/>
    <w:rsid w:val="00F74734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251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1D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D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1D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D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1002</Words>
  <Characters>5716</Characters>
  <Application>Microsoft Macintosh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21</cp:revision>
  <dcterms:created xsi:type="dcterms:W3CDTF">2016-08-15T08:01:00Z</dcterms:created>
  <dcterms:modified xsi:type="dcterms:W3CDTF">2016-10-16T10:15:00Z</dcterms:modified>
</cp:coreProperties>
</file>